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87D88" w14:textId="77777777" w:rsidR="009D05B5" w:rsidRPr="009D05B5" w:rsidRDefault="009D05B5" w:rsidP="009D05B5">
      <w:pPr>
        <w:spacing w:after="160" w:line="259" w:lineRule="auto"/>
        <w:rPr>
          <w:rFonts w:eastAsia="Aptos"/>
          <w:kern w:val="2"/>
          <w:sz w:val="34"/>
          <w:szCs w:val="34"/>
          <w:lang w:val="en-GB" w:eastAsia="en-US"/>
          <w14:ligatures w14:val="standardContextual"/>
        </w:rPr>
      </w:pPr>
      <w:r w:rsidRPr="009D05B5">
        <w:rPr>
          <w:rFonts w:eastAsia="Aptos"/>
          <w:b/>
          <w:bCs/>
          <w:kern w:val="2"/>
          <w:sz w:val="34"/>
          <w:szCs w:val="34"/>
          <w:lang w:val="en-GB" w:eastAsia="en-US"/>
          <w14:ligatures w14:val="standardContextual"/>
        </w:rPr>
        <w:t>Salzburg’s Cultural Autumn:</w:t>
      </w:r>
      <w:r w:rsidRPr="009D05B5">
        <w:rPr>
          <w:rFonts w:ascii="Aptos" w:eastAsia="Aptos" w:hAnsi="Aptos" w:cs="Times New Roman"/>
          <w:b/>
          <w:bCs/>
          <w:kern w:val="2"/>
          <w:lang w:val="en-GB" w:eastAsia="en-US"/>
          <w14:ligatures w14:val="standardContextual"/>
        </w:rPr>
        <w:t xml:space="preserve"> </w:t>
      </w:r>
      <w:r w:rsidRPr="009D05B5">
        <w:rPr>
          <w:rFonts w:ascii="Aptos" w:eastAsia="Aptos" w:hAnsi="Aptos" w:cs="Times New Roman"/>
          <w:b/>
          <w:bCs/>
          <w:kern w:val="2"/>
          <w:lang w:val="en-GB" w:eastAsia="en-US"/>
          <w14:ligatures w14:val="standardContextual"/>
        </w:rPr>
        <w:br/>
      </w:r>
      <w:r w:rsidRPr="009D05B5">
        <w:rPr>
          <w:rFonts w:eastAsia="Aptos"/>
          <w:kern w:val="2"/>
          <w:sz w:val="34"/>
          <w:szCs w:val="34"/>
          <w:lang w:val="en-GB" w:eastAsia="en-US"/>
          <w14:ligatures w14:val="standardContextual"/>
        </w:rPr>
        <w:t>New Museums, Festivals and Timeless Traditions</w:t>
      </w:r>
    </w:p>
    <w:p w14:paraId="1664CBCF" w14:textId="77777777" w:rsidR="009D05B5" w:rsidRPr="009D05B5" w:rsidRDefault="009D05B5" w:rsidP="009D05B5">
      <w:pPr>
        <w:spacing w:after="160"/>
        <w:rPr>
          <w:rFonts w:eastAsia="Aptos"/>
          <w:b/>
          <w:bCs/>
          <w:kern w:val="2"/>
          <w:sz w:val="24"/>
          <w:szCs w:val="24"/>
          <w:lang w:val="en-GB" w:eastAsia="en-US"/>
          <w14:ligatures w14:val="standardContextual"/>
        </w:rPr>
      </w:pPr>
      <w:r w:rsidRPr="009D05B5">
        <w:rPr>
          <w:rFonts w:eastAsia="Aptos"/>
          <w:b/>
          <w:bCs/>
          <w:i/>
          <w:iCs/>
          <w:kern w:val="2"/>
          <w:sz w:val="24"/>
          <w:szCs w:val="24"/>
          <w:lang w:val="en-GB" w:eastAsia="en-US"/>
          <w14:ligatures w14:val="standardContextual"/>
        </w:rPr>
        <w:t>As the chestnut leaves turn golden and the Mirabell Gardens burst into the colours of autumn, Salzburg’s events calendar becomes just as vibrant. Shortly after the start of the school year, traditional costume is brought out for the annual St. Rupert’s fair, while leisurely walks through the palace gardens and across the city’s hills are complemented by visits to exhibitions and festivals. With the great-value Salzburg Card, the experience becomes even more rewarding: you simply can’t get more Salzburg!</w:t>
      </w:r>
    </w:p>
    <w:p w14:paraId="33EB925A" w14:textId="77777777" w:rsidR="009D05B5" w:rsidRPr="009D05B5" w:rsidRDefault="009D05B5" w:rsidP="009D05B5">
      <w:pPr>
        <w:spacing w:after="160" w:line="259" w:lineRule="auto"/>
        <w:rPr>
          <w:rFonts w:eastAsia="Aptos"/>
          <w:b/>
          <w:bCs/>
          <w:kern w:val="2"/>
          <w:sz w:val="24"/>
          <w:szCs w:val="24"/>
          <w:u w:val="single"/>
          <w:lang w:val="en-GB" w:eastAsia="en-US"/>
          <w14:ligatures w14:val="standardContextual"/>
        </w:rPr>
      </w:pPr>
    </w:p>
    <w:p w14:paraId="6F5A4B7A" w14:textId="77777777" w:rsidR="009D05B5" w:rsidRPr="009D05B5" w:rsidRDefault="009D05B5" w:rsidP="009D05B5">
      <w:pPr>
        <w:spacing w:after="160" w:line="259" w:lineRule="auto"/>
        <w:rPr>
          <w:rFonts w:eastAsia="Aptos"/>
          <w:b/>
          <w:bCs/>
          <w:kern w:val="2"/>
          <w:sz w:val="24"/>
          <w:szCs w:val="24"/>
          <w:u w:val="single"/>
          <w:lang w:val="en-GB" w:eastAsia="en-US"/>
          <w14:ligatures w14:val="standardContextual"/>
        </w:rPr>
      </w:pPr>
      <w:r w:rsidRPr="009D05B5">
        <w:rPr>
          <w:rFonts w:eastAsia="Aptos"/>
          <w:b/>
          <w:bCs/>
          <w:kern w:val="2"/>
          <w:sz w:val="24"/>
          <w:szCs w:val="24"/>
          <w:u w:val="single"/>
          <w:lang w:val="en-GB" w:eastAsia="en-US"/>
          <w14:ligatures w14:val="standardContextual"/>
        </w:rPr>
        <w:t>Beer, Traditional Costume and Heritage: Salzburg’s Most Popular Folk Festival Since 1977</w:t>
      </w:r>
    </w:p>
    <w:p w14:paraId="760E7DC7" w14:textId="77777777" w:rsidR="009D05B5" w:rsidRPr="009D05B5" w:rsidRDefault="009D05B5" w:rsidP="009D05B5">
      <w:pPr>
        <w:spacing w:after="160"/>
        <w:rPr>
          <w:rFonts w:eastAsia="Aptos"/>
          <w:kern w:val="2"/>
          <w:lang w:val="en-GB" w:eastAsia="en-US"/>
          <w14:ligatures w14:val="standardContextual"/>
        </w:rPr>
      </w:pPr>
      <w:r w:rsidRPr="009D05B5">
        <w:rPr>
          <w:rFonts w:eastAsia="Aptos"/>
          <w:b/>
          <w:bCs/>
          <w:kern w:val="2"/>
          <w:lang w:val="en-GB" w:eastAsia="en-US"/>
          <w14:ligatures w14:val="standardContextual"/>
        </w:rPr>
        <w:t>St Rupert’s</w:t>
      </w:r>
      <w:r w:rsidRPr="009D05B5">
        <w:rPr>
          <w:rFonts w:eastAsia="Aptos"/>
          <w:kern w:val="2"/>
          <w:lang w:val="en-GB" w:eastAsia="en-US"/>
          <w14:ligatures w14:val="standardContextual"/>
        </w:rPr>
        <w:t xml:space="preserve"> </w:t>
      </w:r>
      <w:r w:rsidRPr="009D05B5">
        <w:rPr>
          <w:rFonts w:eastAsia="Aptos"/>
          <w:b/>
          <w:bCs/>
          <w:kern w:val="2"/>
          <w:lang w:val="en-GB" w:eastAsia="en-US"/>
          <w14:ligatures w14:val="standardContextual"/>
        </w:rPr>
        <w:t>fair</w:t>
      </w:r>
      <w:r w:rsidRPr="009D05B5">
        <w:rPr>
          <w:rFonts w:eastAsia="Aptos"/>
          <w:kern w:val="2"/>
          <w:lang w:val="en-GB" w:eastAsia="en-US"/>
          <w14:ligatures w14:val="standardContextual"/>
        </w:rPr>
        <w:t xml:space="preserve"> (Rupertikirtag), held in the heart of Salzburg’s Old Town, has been a local institution for decades. Generations of families have enjoyed the historic rides around Salzburg Cathedral, while the famous “</w:t>
      </w:r>
      <w:proofErr w:type="spellStart"/>
      <w:r w:rsidRPr="009D05B5">
        <w:rPr>
          <w:rFonts w:eastAsia="Aptos"/>
          <w:kern w:val="2"/>
          <w:lang w:val="en-GB" w:eastAsia="en-US"/>
          <w14:ligatures w14:val="standardContextual"/>
        </w:rPr>
        <w:t>Hanswurst</w:t>
      </w:r>
      <w:proofErr w:type="spellEnd"/>
      <w:r w:rsidRPr="009D05B5">
        <w:rPr>
          <w:rFonts w:eastAsia="Aptos"/>
          <w:kern w:val="2"/>
          <w:lang w:val="en-GB" w:eastAsia="en-US"/>
          <w14:ligatures w14:val="standardContextual"/>
        </w:rPr>
        <w:t xml:space="preserve">” character is as much a part of St. Rupert’s fair as the chain carousel, the traditional tapping of the first keg in the festival tent and candyfloss. The legendary St. Rupert’s fair, celebrated in its current form for the 49th time this year, has its roots in the traditional cathedral consecration celebrations held in honour of St Rupert, patron saint of the province of Salzburg. This year’s St. Rupert’s fair takes place from </w:t>
      </w:r>
      <w:r w:rsidRPr="009D05B5">
        <w:rPr>
          <w:rFonts w:eastAsia="Aptos"/>
          <w:b/>
          <w:bCs/>
          <w:kern w:val="2"/>
          <w:lang w:val="en-GB" w:eastAsia="en-US"/>
          <w14:ligatures w14:val="standardContextual"/>
        </w:rPr>
        <w:t>23 to 27 September 2026</w:t>
      </w:r>
      <w:r w:rsidRPr="009D05B5">
        <w:rPr>
          <w:rFonts w:eastAsia="Aptos"/>
          <w:kern w:val="2"/>
          <w:lang w:val="en-GB" w:eastAsia="en-US"/>
          <w14:ligatures w14:val="standardContextual"/>
        </w:rPr>
        <w:t xml:space="preserve">. </w:t>
      </w:r>
      <w:hyperlink r:id="rId8" w:history="1">
        <w:r w:rsidRPr="009D05B5">
          <w:rPr>
            <w:rFonts w:eastAsia="Aptos"/>
            <w:color w:val="467886"/>
            <w:kern w:val="2"/>
            <w:u w:val="single"/>
            <w:lang w:val="en-GB" w:eastAsia="en-US"/>
            <w14:ligatures w14:val="standardContextual"/>
          </w:rPr>
          <w:t>www.salzburg-altstadt.at</w:t>
        </w:r>
      </w:hyperlink>
    </w:p>
    <w:p w14:paraId="24FC423E" w14:textId="77777777" w:rsidR="009D05B5" w:rsidRPr="009D05B5" w:rsidRDefault="009D05B5" w:rsidP="009D05B5">
      <w:pPr>
        <w:spacing w:after="160" w:line="259" w:lineRule="auto"/>
        <w:rPr>
          <w:rFonts w:eastAsia="Aptos"/>
          <w:b/>
          <w:bCs/>
          <w:kern w:val="2"/>
          <w:sz w:val="24"/>
          <w:szCs w:val="24"/>
          <w:u w:val="single"/>
          <w:lang w:val="en-GB" w:eastAsia="en-US"/>
          <w14:ligatures w14:val="standardContextual"/>
        </w:rPr>
      </w:pPr>
      <w:r w:rsidRPr="009D05B5">
        <w:rPr>
          <w:rFonts w:eastAsia="Aptos"/>
          <w:b/>
          <w:bCs/>
          <w:kern w:val="2"/>
          <w:sz w:val="24"/>
          <w:szCs w:val="24"/>
          <w:u w:val="single"/>
          <w:lang w:val="en-GB" w:eastAsia="en-US"/>
          <w14:ligatures w14:val="standardContextual"/>
        </w:rPr>
        <w:t>The Sound of Music and UNESCO World Heritage: Salzburg’s Rich Museum Landscape</w:t>
      </w:r>
    </w:p>
    <w:p w14:paraId="7C85FD3E" w14:textId="77777777" w:rsidR="009D05B5" w:rsidRPr="009D05B5" w:rsidRDefault="009D05B5" w:rsidP="009D05B5">
      <w:pPr>
        <w:spacing w:after="160"/>
        <w:rPr>
          <w:rFonts w:eastAsia="Aptos"/>
          <w:b/>
          <w:bCs/>
          <w:kern w:val="2"/>
          <w:lang w:val="en-GB" w:eastAsia="en-US"/>
          <w14:ligatures w14:val="standardContextual"/>
        </w:rPr>
      </w:pPr>
      <w:r w:rsidRPr="009D05B5">
        <w:rPr>
          <w:rFonts w:eastAsia="Aptos"/>
          <w:b/>
          <w:bCs/>
          <w:kern w:val="2"/>
          <w:lang w:val="en-GB" w:eastAsia="en-US"/>
          <w14:ligatures w14:val="standardContextual"/>
        </w:rPr>
        <w:t>“Sound of Music Salzburg”: Major Museum Opening on 20 September 2026</w:t>
      </w:r>
      <w:r w:rsidRPr="009D05B5">
        <w:rPr>
          <w:rFonts w:eastAsia="Aptos"/>
          <w:b/>
          <w:bCs/>
          <w:kern w:val="2"/>
          <w:lang w:val="en-GB" w:eastAsia="en-US"/>
          <w14:ligatures w14:val="standardContextual"/>
        </w:rPr>
        <w:br/>
      </w:r>
      <w:r w:rsidRPr="009D05B5">
        <w:rPr>
          <w:rFonts w:eastAsia="Aptos"/>
          <w:kern w:val="2"/>
          <w:lang w:val="en-GB" w:eastAsia="en-US"/>
          <w14:ligatures w14:val="standardContextual"/>
        </w:rPr>
        <w:t xml:space="preserve">When the musical film </w:t>
      </w:r>
      <w:r w:rsidRPr="009D05B5">
        <w:rPr>
          <w:rFonts w:eastAsia="Aptos"/>
          <w:i/>
          <w:iCs/>
          <w:kern w:val="2"/>
          <w:lang w:val="en-GB" w:eastAsia="en-US"/>
          <w14:ligatures w14:val="standardContextual"/>
        </w:rPr>
        <w:t>The Sound of Music</w:t>
      </w:r>
      <w:r w:rsidRPr="009D05B5">
        <w:rPr>
          <w:rFonts w:eastAsia="Aptos"/>
          <w:kern w:val="2"/>
          <w:lang w:val="en-GB" w:eastAsia="en-US"/>
          <w14:ligatures w14:val="standardContextual"/>
        </w:rPr>
        <w:t xml:space="preserve"> premiered in New York in 1965, no one could have predicted that the fascination with this enchanting Salzburg family story would endure for decades. Today, around 350,000 visitors from overseas come to Salzburg every year to follow in the footsteps of the real von Trapp family and visit the film’s original locations.</w:t>
      </w:r>
      <w:r w:rsidRPr="009D05B5">
        <w:rPr>
          <w:rFonts w:eastAsia="Aptos"/>
          <w:b/>
          <w:bCs/>
          <w:kern w:val="2"/>
          <w:lang w:val="en-GB" w:eastAsia="en-US"/>
          <w14:ligatures w14:val="standardContextual"/>
        </w:rPr>
        <w:br/>
      </w:r>
      <w:r w:rsidRPr="009D05B5">
        <w:rPr>
          <w:rFonts w:eastAsia="Aptos"/>
          <w:kern w:val="2"/>
          <w:lang w:val="en-GB" w:eastAsia="en-US"/>
          <w14:ligatures w14:val="standardContextual"/>
        </w:rPr>
        <w:t xml:space="preserve">More than 60 years after the film’s cinema release, Salzburg now has </w:t>
      </w:r>
      <w:r w:rsidRPr="009D05B5">
        <w:rPr>
          <w:rFonts w:eastAsia="Aptos"/>
          <w:b/>
          <w:bCs/>
          <w:kern w:val="2"/>
          <w:lang w:val="en-GB" w:eastAsia="en-US"/>
          <w14:ligatures w14:val="standardContextual"/>
        </w:rPr>
        <w:t>“Sound of Music Salzburg”</w:t>
      </w:r>
      <w:r w:rsidRPr="009D05B5">
        <w:rPr>
          <w:rFonts w:eastAsia="Aptos"/>
          <w:kern w:val="2"/>
          <w:lang w:val="en-GB" w:eastAsia="en-US"/>
          <w14:ligatures w14:val="standardContextual"/>
        </w:rPr>
        <w:t xml:space="preserve">, a museum dedicated to the phenomenon of </w:t>
      </w:r>
      <w:r w:rsidRPr="009D05B5">
        <w:rPr>
          <w:rFonts w:eastAsia="Aptos"/>
          <w:i/>
          <w:iCs/>
          <w:kern w:val="2"/>
          <w:lang w:val="en-GB" w:eastAsia="en-US"/>
          <w14:ligatures w14:val="standardContextual"/>
        </w:rPr>
        <w:t>The Sound of Music</w:t>
      </w:r>
      <w:r w:rsidRPr="009D05B5">
        <w:rPr>
          <w:rFonts w:eastAsia="Aptos"/>
          <w:kern w:val="2"/>
          <w:lang w:val="en-GB" w:eastAsia="en-US"/>
          <w14:ligatures w14:val="standardContextual"/>
        </w:rPr>
        <w:t xml:space="preserve"> in all its many facets. In one of Salzburg’s most beautiful settings – the gardens of </w:t>
      </w:r>
      <w:proofErr w:type="spellStart"/>
      <w:r w:rsidRPr="009D05B5">
        <w:rPr>
          <w:rFonts w:eastAsia="Aptos"/>
          <w:kern w:val="2"/>
          <w:lang w:val="en-GB" w:eastAsia="en-US"/>
          <w14:ligatures w14:val="standardContextual"/>
        </w:rPr>
        <w:t>Hellbrunn</w:t>
      </w:r>
      <w:proofErr w:type="spellEnd"/>
      <w:r w:rsidRPr="009D05B5">
        <w:rPr>
          <w:rFonts w:eastAsia="Aptos"/>
          <w:kern w:val="2"/>
          <w:lang w:val="en-GB" w:eastAsia="en-US"/>
          <w14:ligatures w14:val="standardContextual"/>
        </w:rPr>
        <w:t xml:space="preserve"> Palace – former princely utility buildings become the stage for the story of the film phenomenon, the real-life von Trapp family and its contemporary theatrical interpretation.</w:t>
      </w:r>
      <w:r w:rsidRPr="009D05B5">
        <w:rPr>
          <w:rFonts w:eastAsia="Aptos"/>
          <w:b/>
          <w:bCs/>
          <w:kern w:val="2"/>
          <w:lang w:val="en-GB" w:eastAsia="en-US"/>
          <w14:ligatures w14:val="standardContextual"/>
        </w:rPr>
        <w:t xml:space="preserve"> </w:t>
      </w:r>
      <w:r w:rsidRPr="009D05B5">
        <w:rPr>
          <w:rFonts w:eastAsia="Aptos"/>
          <w:kern w:val="2"/>
          <w:lang w:val="en-GB" w:eastAsia="en-US"/>
          <w14:ligatures w14:val="standardContextual"/>
        </w:rPr>
        <w:t xml:space="preserve">The famous pavilion, once a location in the Hollywood film and today a pilgrimage site for fans from around the world, </w:t>
      </w:r>
      <w:proofErr w:type="gramStart"/>
      <w:r w:rsidRPr="009D05B5">
        <w:rPr>
          <w:rFonts w:eastAsia="Aptos"/>
          <w:kern w:val="2"/>
          <w:lang w:val="en-GB" w:eastAsia="en-US"/>
          <w14:ligatures w14:val="standardContextual"/>
        </w:rPr>
        <w:t>is located in</w:t>
      </w:r>
      <w:proofErr w:type="gramEnd"/>
      <w:r w:rsidRPr="009D05B5">
        <w:rPr>
          <w:rFonts w:eastAsia="Aptos"/>
          <w:kern w:val="2"/>
          <w:lang w:val="en-GB" w:eastAsia="en-US"/>
          <w14:ligatures w14:val="standardContextual"/>
        </w:rPr>
        <w:t xml:space="preserve"> the immediate vicinity of the new museum. </w:t>
      </w:r>
      <w:hyperlink r:id="rId9" w:history="1">
        <w:r w:rsidRPr="009D05B5">
          <w:rPr>
            <w:rFonts w:eastAsia="Aptos"/>
            <w:color w:val="467886"/>
            <w:kern w:val="2"/>
            <w:u w:val="single"/>
            <w:lang w:val="en-GB" w:eastAsia="en-US"/>
            <w14:ligatures w14:val="standardContextual"/>
          </w:rPr>
          <w:t>Salzburg Museum</w:t>
        </w:r>
      </w:hyperlink>
      <w:r w:rsidRPr="009D05B5">
        <w:rPr>
          <w:rFonts w:eastAsia="Aptos"/>
          <w:b/>
          <w:bCs/>
          <w:kern w:val="2"/>
          <w:lang w:val="en-GB" w:eastAsia="en-US"/>
          <w14:ligatures w14:val="standardContextual"/>
        </w:rPr>
        <w:t xml:space="preserve"> </w:t>
      </w:r>
    </w:p>
    <w:p w14:paraId="3B51209F" w14:textId="77777777" w:rsidR="009D05B5" w:rsidRPr="009D05B5" w:rsidRDefault="009D05B5" w:rsidP="009D05B5">
      <w:pPr>
        <w:spacing w:after="160"/>
        <w:rPr>
          <w:rFonts w:eastAsia="Aptos"/>
          <w:b/>
          <w:bCs/>
          <w:kern w:val="2"/>
          <w:lang w:val="en-GB" w:eastAsia="en-US"/>
          <w14:ligatures w14:val="standardContextual"/>
        </w:rPr>
      </w:pPr>
      <w:r w:rsidRPr="009D05B5">
        <w:rPr>
          <w:rFonts w:eastAsia="Aptos"/>
          <w:kern w:val="2"/>
          <w:lang w:val="en-GB" w:eastAsia="en-US"/>
          <w14:ligatures w14:val="standardContextual"/>
        </w:rPr>
        <w:t xml:space="preserve">The exhibition </w:t>
      </w:r>
      <w:r w:rsidRPr="009D05B5">
        <w:rPr>
          <w:rFonts w:eastAsia="Aptos"/>
          <w:b/>
          <w:bCs/>
          <w:kern w:val="2"/>
          <w:lang w:val="en-GB" w:eastAsia="en-US"/>
          <w14:ligatures w14:val="standardContextual"/>
        </w:rPr>
        <w:t>“Edelweiss Forever”</w:t>
      </w:r>
      <w:r w:rsidRPr="009D05B5">
        <w:rPr>
          <w:rFonts w:eastAsia="Aptos"/>
          <w:kern w:val="2"/>
          <w:lang w:val="en-GB" w:eastAsia="en-US"/>
          <w14:ligatures w14:val="standardContextual"/>
        </w:rPr>
        <w:t xml:space="preserve"> can be seen at </w:t>
      </w:r>
      <w:proofErr w:type="spellStart"/>
      <w:r w:rsidRPr="009D05B5">
        <w:rPr>
          <w:rFonts w:eastAsia="Aptos"/>
          <w:kern w:val="2"/>
          <w:lang w:val="en-GB" w:eastAsia="en-US"/>
          <w14:ligatures w14:val="standardContextual"/>
        </w:rPr>
        <w:t>Hellbrunn’s</w:t>
      </w:r>
      <w:proofErr w:type="spellEnd"/>
      <w:r w:rsidRPr="009D05B5">
        <w:rPr>
          <w:rFonts w:eastAsia="Aptos"/>
          <w:kern w:val="2"/>
          <w:lang w:val="en-GB" w:eastAsia="en-US"/>
          <w14:ligatures w14:val="standardContextual"/>
        </w:rPr>
        <w:t xml:space="preserve"> Month-</w:t>
      </w:r>
      <w:proofErr w:type="spellStart"/>
      <w:r w:rsidRPr="009D05B5">
        <w:rPr>
          <w:rFonts w:eastAsia="Aptos"/>
          <w:kern w:val="2"/>
          <w:lang w:val="en-GB" w:eastAsia="en-US"/>
          <w14:ligatures w14:val="standardContextual"/>
        </w:rPr>
        <w:t>Schlössl</w:t>
      </w:r>
      <w:proofErr w:type="spellEnd"/>
      <w:r w:rsidRPr="009D05B5">
        <w:rPr>
          <w:rFonts w:eastAsia="Aptos"/>
          <w:kern w:val="2"/>
          <w:lang w:val="en-GB" w:eastAsia="en-US"/>
          <w14:ligatures w14:val="standardContextual"/>
        </w:rPr>
        <w:t xml:space="preserve"> until </w:t>
      </w:r>
      <w:r w:rsidRPr="009D05B5">
        <w:rPr>
          <w:rFonts w:eastAsia="Aptos"/>
          <w:b/>
          <w:bCs/>
          <w:kern w:val="2"/>
          <w:lang w:val="en-GB" w:eastAsia="en-US"/>
          <w14:ligatures w14:val="standardContextual"/>
        </w:rPr>
        <w:t>1 November 2026</w:t>
      </w:r>
      <w:r w:rsidRPr="009D05B5">
        <w:rPr>
          <w:rFonts w:eastAsia="Aptos"/>
          <w:kern w:val="2"/>
          <w:lang w:val="en-GB" w:eastAsia="en-US"/>
          <w14:ligatures w14:val="standardContextual"/>
        </w:rPr>
        <w:t>. It explores how Salzburg’s landscape, music and traditional costume have been – and continue to be – used as ambassadors for the region’s tourism industry.</w:t>
      </w:r>
    </w:p>
    <w:p w14:paraId="325D3939" w14:textId="3EEC599A" w:rsidR="009D05B5" w:rsidRPr="009D05B5" w:rsidRDefault="009D05B5" w:rsidP="009D05B5">
      <w:pPr>
        <w:spacing w:after="160" w:line="259" w:lineRule="auto"/>
        <w:rPr>
          <w:rFonts w:eastAsia="Aptos"/>
          <w:b/>
          <w:bCs/>
          <w:kern w:val="2"/>
          <w:lang w:val="en-GB" w:eastAsia="en-US"/>
          <w14:ligatures w14:val="standardContextual"/>
        </w:rPr>
      </w:pPr>
      <w:r w:rsidRPr="009D05B5">
        <w:rPr>
          <w:rFonts w:eastAsia="Aptos"/>
          <w:b/>
          <w:bCs/>
          <w:kern w:val="2"/>
          <w:lang w:val="en-GB" w:eastAsia="en-US"/>
          <w14:ligatures w14:val="standardContextual"/>
        </w:rPr>
        <w:t>Orangerie – Salzburg Panorama | World Heritage: New Museum Since June 2026</w:t>
      </w:r>
      <w:r w:rsidR="005359B2">
        <w:rPr>
          <w:rFonts w:eastAsia="Aptos"/>
          <w:b/>
          <w:bCs/>
          <w:kern w:val="2"/>
          <w:lang w:val="en-GB" w:eastAsia="en-US"/>
          <w14:ligatures w14:val="standardContextual"/>
        </w:rPr>
        <w:t xml:space="preserve">         </w:t>
      </w:r>
      <w:proofErr w:type="gramStart"/>
      <w:r w:rsidRPr="009D05B5">
        <w:rPr>
          <w:rFonts w:eastAsia="Aptos"/>
          <w:kern w:val="2"/>
          <w:lang w:val="en-GB" w:eastAsia="en-US"/>
          <w14:ligatures w14:val="standardContextual"/>
        </w:rPr>
        <w:t>To</w:t>
      </w:r>
      <w:proofErr w:type="gramEnd"/>
      <w:r w:rsidRPr="009D05B5">
        <w:rPr>
          <w:rFonts w:eastAsia="Aptos"/>
          <w:kern w:val="2"/>
          <w:lang w:val="en-GB" w:eastAsia="en-US"/>
          <w14:ligatures w14:val="standardContextual"/>
        </w:rPr>
        <w:t xml:space="preserve"> mark the 30th anniversary of Salzburg’s UNESCO World Heritage designation, the new museum </w:t>
      </w:r>
      <w:r w:rsidRPr="009D05B5">
        <w:rPr>
          <w:rFonts w:eastAsia="Aptos"/>
          <w:b/>
          <w:bCs/>
          <w:kern w:val="2"/>
          <w:lang w:val="en-GB" w:eastAsia="en-US"/>
          <w14:ligatures w14:val="standardContextual"/>
        </w:rPr>
        <w:t>“Orangerie – Salzburg Panorama | World Heritage”</w:t>
      </w:r>
      <w:r w:rsidRPr="009D05B5">
        <w:rPr>
          <w:rFonts w:eastAsia="Aptos"/>
          <w:kern w:val="2"/>
          <w:lang w:val="en-GB" w:eastAsia="en-US"/>
          <w14:ligatures w14:val="standardContextual"/>
        </w:rPr>
        <w:t xml:space="preserve"> opened in </w:t>
      </w:r>
      <w:r w:rsidRPr="009D05B5">
        <w:rPr>
          <w:rFonts w:eastAsia="Aptos"/>
          <w:b/>
          <w:bCs/>
          <w:kern w:val="2"/>
          <w:lang w:val="en-GB" w:eastAsia="en-US"/>
          <w14:ligatures w14:val="standardContextual"/>
        </w:rPr>
        <w:t>June 2026</w:t>
      </w:r>
      <w:r w:rsidRPr="009D05B5">
        <w:rPr>
          <w:rFonts w:eastAsia="Aptos"/>
          <w:kern w:val="2"/>
          <w:lang w:val="en-GB" w:eastAsia="en-US"/>
          <w14:ligatures w14:val="standardContextual"/>
        </w:rPr>
        <w:t xml:space="preserve"> in the </w:t>
      </w:r>
      <w:r w:rsidRPr="009D05B5">
        <w:rPr>
          <w:rFonts w:eastAsia="Aptos"/>
          <w:kern w:val="2"/>
          <w:lang w:val="en-GB" w:eastAsia="en-US"/>
          <w14:ligatures w14:val="standardContextual"/>
        </w:rPr>
        <w:lastRenderedPageBreak/>
        <w:t>historic premises at Mirabell Gardens.</w:t>
      </w:r>
      <w:r w:rsidRPr="009D05B5">
        <w:rPr>
          <w:rFonts w:eastAsia="Aptos"/>
          <w:b/>
          <w:bCs/>
          <w:kern w:val="2"/>
          <w:lang w:val="en-GB" w:eastAsia="en-US"/>
          <w14:ligatures w14:val="standardContextual"/>
        </w:rPr>
        <w:t xml:space="preserve"> </w:t>
      </w:r>
      <w:r w:rsidRPr="009D05B5">
        <w:rPr>
          <w:rFonts w:eastAsia="Aptos"/>
          <w:kern w:val="2"/>
          <w:lang w:val="en-GB" w:eastAsia="en-US"/>
          <w14:ligatures w14:val="standardContextual"/>
        </w:rPr>
        <w:t xml:space="preserve">The exhibition centres on the famous Salzburg Panorama, an enormous 360-degree panoramic painting by Johann Michael Sattler (1786–1847). Short films, media installations and temporary exhibitions explore Salzburg’s history and present-day status as a UNESCO World Heritage Site. </w:t>
      </w:r>
      <w:hyperlink r:id="rId10" w:history="1">
        <w:r w:rsidRPr="009D05B5">
          <w:rPr>
            <w:rFonts w:eastAsia="Aptos"/>
            <w:color w:val="467886"/>
            <w:kern w:val="2"/>
            <w:u w:val="single"/>
            <w:lang w:val="en-GB" w:eastAsia="en-US"/>
            <w14:ligatures w14:val="standardContextual"/>
          </w:rPr>
          <w:t>Salzburg Museum</w:t>
        </w:r>
      </w:hyperlink>
    </w:p>
    <w:p w14:paraId="3D6901CB" w14:textId="77777777" w:rsidR="009D05B5" w:rsidRPr="009D05B5" w:rsidRDefault="009D05B5" w:rsidP="009D05B5">
      <w:pPr>
        <w:spacing w:after="160" w:line="259" w:lineRule="auto"/>
        <w:rPr>
          <w:rFonts w:eastAsia="Aptos"/>
          <w:b/>
          <w:bCs/>
          <w:kern w:val="2"/>
          <w:sz w:val="24"/>
          <w:szCs w:val="24"/>
          <w:u w:val="single"/>
          <w:lang w:val="en-GB" w:eastAsia="en-US"/>
          <w14:ligatures w14:val="standardContextual"/>
        </w:rPr>
      </w:pPr>
    </w:p>
    <w:p w14:paraId="0076AA88" w14:textId="77777777" w:rsidR="009D05B5" w:rsidRPr="009D05B5" w:rsidRDefault="009D05B5" w:rsidP="009D05B5">
      <w:pPr>
        <w:spacing w:after="160" w:line="259" w:lineRule="auto"/>
        <w:rPr>
          <w:rFonts w:eastAsia="Aptos"/>
          <w:b/>
          <w:bCs/>
          <w:kern w:val="2"/>
          <w:sz w:val="24"/>
          <w:szCs w:val="24"/>
          <w:u w:val="single"/>
          <w:lang w:val="en-GB" w:eastAsia="en-US"/>
          <w14:ligatures w14:val="standardContextual"/>
        </w:rPr>
      </w:pPr>
    </w:p>
    <w:p w14:paraId="6378D874" w14:textId="77777777" w:rsidR="009D05B5" w:rsidRPr="009D05B5" w:rsidRDefault="009D05B5" w:rsidP="009D05B5">
      <w:pPr>
        <w:spacing w:after="160" w:line="259" w:lineRule="auto"/>
        <w:rPr>
          <w:rFonts w:eastAsia="Aptos"/>
          <w:b/>
          <w:bCs/>
          <w:kern w:val="2"/>
          <w:sz w:val="24"/>
          <w:szCs w:val="24"/>
          <w:u w:val="single"/>
          <w:lang w:val="en-GB" w:eastAsia="en-US"/>
          <w14:ligatures w14:val="standardContextual"/>
        </w:rPr>
      </w:pPr>
      <w:r w:rsidRPr="009D05B5">
        <w:rPr>
          <w:rFonts w:eastAsia="Aptos"/>
          <w:b/>
          <w:bCs/>
          <w:kern w:val="2"/>
          <w:sz w:val="24"/>
          <w:szCs w:val="24"/>
          <w:u w:val="single"/>
          <w:lang w:val="en-GB" w:eastAsia="en-US"/>
          <w14:ligatures w14:val="standardContextual"/>
        </w:rPr>
        <w:t>Autumn Is Festival Season</w:t>
      </w:r>
    </w:p>
    <w:p w14:paraId="2E14CB0F" w14:textId="77777777" w:rsidR="009D05B5" w:rsidRPr="009D05B5" w:rsidRDefault="009D05B5" w:rsidP="009D05B5">
      <w:pPr>
        <w:spacing w:after="160" w:line="259" w:lineRule="auto"/>
        <w:rPr>
          <w:rFonts w:eastAsia="Aptos"/>
          <w:b/>
          <w:bCs/>
          <w:kern w:val="2"/>
          <w:lang w:val="en-GB" w:eastAsia="en-US"/>
          <w14:ligatures w14:val="standardContextual"/>
        </w:rPr>
      </w:pPr>
      <w:r w:rsidRPr="009D05B5">
        <w:rPr>
          <w:rFonts w:eastAsia="Aptos"/>
          <w:b/>
          <w:bCs/>
          <w:kern w:val="2"/>
          <w:lang w:val="en-GB" w:eastAsia="en-US"/>
          <w14:ligatures w14:val="standardContextual"/>
        </w:rPr>
        <w:t>Jazz &amp; More: The “Take the A-Train Festival” Around the Main Railway Station</w:t>
      </w:r>
      <w:r w:rsidRPr="009D05B5">
        <w:rPr>
          <w:rFonts w:eastAsia="Aptos"/>
          <w:b/>
          <w:bCs/>
          <w:kern w:val="2"/>
          <w:lang w:val="en-GB" w:eastAsia="en-US"/>
          <w14:ligatures w14:val="standardContextual"/>
        </w:rPr>
        <w:br/>
      </w:r>
      <w:r w:rsidRPr="009D05B5">
        <w:rPr>
          <w:rFonts w:eastAsia="Aptos"/>
          <w:kern w:val="2"/>
          <w:lang w:val="en-GB" w:eastAsia="en-US"/>
          <w14:ligatures w14:val="standardContextual"/>
        </w:rPr>
        <w:t xml:space="preserve">The </w:t>
      </w:r>
      <w:r w:rsidRPr="009D05B5">
        <w:rPr>
          <w:rFonts w:eastAsia="Aptos"/>
          <w:b/>
          <w:bCs/>
          <w:kern w:val="2"/>
          <w:lang w:val="en-GB" w:eastAsia="en-US"/>
          <w14:ligatures w14:val="standardContextual"/>
        </w:rPr>
        <w:t>Take the A-Train Festival</w:t>
      </w:r>
      <w:r w:rsidRPr="009D05B5">
        <w:rPr>
          <w:rFonts w:eastAsia="Aptos"/>
          <w:kern w:val="2"/>
          <w:lang w:val="en-GB" w:eastAsia="en-US"/>
          <w14:ligatures w14:val="standardContextual"/>
        </w:rPr>
        <w:t xml:space="preserve"> returns to Salzburg’s railway station district for the 12th time from </w:t>
      </w:r>
      <w:r w:rsidRPr="009D05B5">
        <w:rPr>
          <w:rFonts w:eastAsia="Aptos"/>
          <w:b/>
          <w:bCs/>
          <w:kern w:val="2"/>
          <w:lang w:val="en-GB" w:eastAsia="en-US"/>
          <w14:ligatures w14:val="standardContextual"/>
        </w:rPr>
        <w:t>10 to 13 September 2026</w:t>
      </w:r>
      <w:r w:rsidRPr="009D05B5">
        <w:rPr>
          <w:rFonts w:eastAsia="Aptos"/>
          <w:kern w:val="2"/>
          <w:lang w:val="en-GB" w:eastAsia="en-US"/>
          <w14:ligatures w14:val="standardContextual"/>
        </w:rPr>
        <w:t xml:space="preserve">. The festival describes itself as a “discovery festival without genre restrictions”, combining established international and Austrian artists with exciting emerging acts. The line-up promises plenty of highlights, including London-based jazz and hip-hop musician Alfa Mist, Sydney ambient-jazz trio The Necks and Austrian jazz musician Helen Glüxam. In addition to the main stage at Salzburg Central Station, performances will take place at </w:t>
      </w:r>
      <w:proofErr w:type="gramStart"/>
      <w:r w:rsidRPr="009D05B5">
        <w:rPr>
          <w:rFonts w:eastAsia="Aptos"/>
          <w:kern w:val="2"/>
          <w:lang w:val="en-GB" w:eastAsia="en-US"/>
          <w14:ligatures w14:val="standardContextual"/>
        </w:rPr>
        <w:t>a number of</w:t>
      </w:r>
      <w:proofErr w:type="gramEnd"/>
      <w:r w:rsidRPr="009D05B5">
        <w:rPr>
          <w:rFonts w:eastAsia="Aptos"/>
          <w:kern w:val="2"/>
          <w:lang w:val="en-GB" w:eastAsia="en-US"/>
          <w14:ligatures w14:val="standardContextual"/>
        </w:rPr>
        <w:t xml:space="preserve"> other venues, including Andrä Church, Salon Hohenstauffen and </w:t>
      </w:r>
      <w:proofErr w:type="spellStart"/>
      <w:r w:rsidRPr="009D05B5">
        <w:rPr>
          <w:rFonts w:eastAsia="Aptos"/>
          <w:kern w:val="2"/>
          <w:lang w:val="en-GB" w:eastAsia="en-US"/>
          <w14:ligatures w14:val="standardContextual"/>
        </w:rPr>
        <w:t>Mirabellplatz</w:t>
      </w:r>
      <w:proofErr w:type="spellEnd"/>
      <w:r w:rsidRPr="009D05B5">
        <w:rPr>
          <w:rFonts w:eastAsia="Aptos"/>
          <w:kern w:val="2"/>
          <w:lang w:val="en-GB" w:eastAsia="en-US"/>
          <w14:ligatures w14:val="standardContextual"/>
        </w:rPr>
        <w:t xml:space="preserve">. </w:t>
      </w:r>
      <w:hyperlink r:id="rId11" w:history="1">
        <w:r w:rsidRPr="009D05B5">
          <w:rPr>
            <w:rFonts w:eastAsia="Aptos"/>
            <w:color w:val="467886"/>
            <w:kern w:val="2"/>
            <w:u w:val="single"/>
            <w:lang w:val="en-GB" w:eastAsia="en-US"/>
            <w14:ligatures w14:val="standardContextual"/>
          </w:rPr>
          <w:t>Take the A-Train Festival</w:t>
        </w:r>
      </w:hyperlink>
    </w:p>
    <w:p w14:paraId="6EBED97C" w14:textId="77777777" w:rsidR="009D05B5" w:rsidRPr="009D05B5" w:rsidRDefault="009D05B5" w:rsidP="009D05B5">
      <w:pPr>
        <w:spacing w:after="160" w:line="259" w:lineRule="auto"/>
        <w:rPr>
          <w:rFonts w:eastAsia="Aptos"/>
          <w:b/>
          <w:bCs/>
          <w:kern w:val="2"/>
          <w:lang w:val="en-GB" w:eastAsia="en-US"/>
          <w14:ligatures w14:val="standardContextual"/>
        </w:rPr>
      </w:pPr>
      <w:r w:rsidRPr="009D05B5">
        <w:rPr>
          <w:rFonts w:eastAsia="Aptos"/>
          <w:b/>
          <w:bCs/>
          <w:kern w:val="2"/>
          <w:lang w:val="en-GB" w:eastAsia="en-US"/>
          <w14:ligatures w14:val="standardContextual"/>
        </w:rPr>
        <w:t xml:space="preserve">“Puppets! – the </w:t>
      </w:r>
      <w:proofErr w:type="gramStart"/>
      <w:r w:rsidRPr="009D05B5">
        <w:rPr>
          <w:rFonts w:eastAsia="Aptos"/>
          <w:b/>
          <w:bCs/>
          <w:kern w:val="2"/>
          <w:lang w:val="en-GB" w:eastAsia="en-US"/>
          <w14:ligatures w14:val="standardContextual"/>
        </w:rPr>
        <w:t>Festival</w:t>
      </w:r>
      <w:proofErr w:type="gramEnd"/>
      <w:r w:rsidRPr="009D05B5">
        <w:rPr>
          <w:rFonts w:eastAsia="Aptos"/>
          <w:b/>
          <w:bCs/>
          <w:kern w:val="2"/>
          <w:lang w:val="en-GB" w:eastAsia="en-US"/>
          <w14:ligatures w14:val="standardContextual"/>
        </w:rPr>
        <w:t>” Brings Four European Companies to Salzburg</w:t>
      </w:r>
      <w:r w:rsidRPr="009D05B5">
        <w:rPr>
          <w:rFonts w:eastAsia="Aptos"/>
          <w:b/>
          <w:bCs/>
          <w:kern w:val="2"/>
          <w:lang w:val="en-GB" w:eastAsia="en-US"/>
          <w14:ligatures w14:val="standardContextual"/>
        </w:rPr>
        <w:br/>
      </w:r>
      <w:r w:rsidRPr="009D05B5">
        <w:rPr>
          <w:rFonts w:eastAsia="Aptos"/>
          <w:kern w:val="2"/>
          <w:lang w:val="en-GB" w:eastAsia="en-US"/>
          <w14:ligatures w14:val="standardContextual"/>
        </w:rPr>
        <w:t xml:space="preserve">Following its debut in 2024, the second edition of </w:t>
      </w:r>
      <w:r w:rsidRPr="009D05B5">
        <w:rPr>
          <w:rFonts w:eastAsia="Aptos"/>
          <w:b/>
          <w:bCs/>
          <w:kern w:val="2"/>
          <w:lang w:val="en-GB" w:eastAsia="en-US"/>
          <w14:ligatures w14:val="standardContextual"/>
        </w:rPr>
        <w:t xml:space="preserve">“Puppets! – the </w:t>
      </w:r>
      <w:proofErr w:type="gramStart"/>
      <w:r w:rsidRPr="009D05B5">
        <w:rPr>
          <w:rFonts w:eastAsia="Aptos"/>
          <w:b/>
          <w:bCs/>
          <w:kern w:val="2"/>
          <w:lang w:val="en-GB" w:eastAsia="en-US"/>
          <w14:ligatures w14:val="standardContextual"/>
        </w:rPr>
        <w:t>Festival</w:t>
      </w:r>
      <w:proofErr w:type="gramEnd"/>
      <w:r w:rsidRPr="009D05B5">
        <w:rPr>
          <w:rFonts w:eastAsia="Aptos"/>
          <w:b/>
          <w:bCs/>
          <w:kern w:val="2"/>
          <w:lang w:val="en-GB" w:eastAsia="en-US"/>
          <w14:ligatures w14:val="standardContextual"/>
        </w:rPr>
        <w:t>”</w:t>
      </w:r>
      <w:r w:rsidRPr="009D05B5">
        <w:rPr>
          <w:rFonts w:eastAsia="Aptos"/>
          <w:kern w:val="2"/>
          <w:lang w:val="en-GB" w:eastAsia="en-US"/>
          <w14:ligatures w14:val="standardContextual"/>
        </w:rPr>
        <w:t xml:space="preserve">, initiated by the Salzburg Marionette Theatre, will take place from </w:t>
      </w:r>
      <w:r w:rsidRPr="009D05B5">
        <w:rPr>
          <w:rFonts w:eastAsia="Aptos"/>
          <w:b/>
          <w:bCs/>
          <w:kern w:val="2"/>
          <w:lang w:val="en-GB" w:eastAsia="en-US"/>
          <w14:ligatures w14:val="standardContextual"/>
        </w:rPr>
        <w:t>23 to 25 October 2026</w:t>
      </w:r>
      <w:r w:rsidRPr="009D05B5">
        <w:rPr>
          <w:rFonts w:eastAsia="Aptos"/>
          <w:kern w:val="2"/>
          <w:lang w:val="en-GB" w:eastAsia="en-US"/>
          <w14:ligatures w14:val="standardContextual"/>
        </w:rPr>
        <w:t>.</w:t>
      </w:r>
      <w:r w:rsidRPr="009D05B5">
        <w:rPr>
          <w:rFonts w:eastAsia="Aptos"/>
          <w:b/>
          <w:bCs/>
          <w:kern w:val="2"/>
          <w:lang w:val="en-GB" w:eastAsia="en-US"/>
          <w14:ligatures w14:val="standardContextual"/>
        </w:rPr>
        <w:t xml:space="preserve"> </w:t>
      </w:r>
      <w:r w:rsidRPr="009D05B5">
        <w:rPr>
          <w:rFonts w:eastAsia="Aptos"/>
          <w:kern w:val="2"/>
          <w:lang w:val="en-GB" w:eastAsia="en-US"/>
          <w14:ligatures w14:val="standardContextual"/>
        </w:rPr>
        <w:t xml:space="preserve">Guest companies include </w:t>
      </w:r>
      <w:proofErr w:type="spellStart"/>
      <w:r w:rsidRPr="009D05B5">
        <w:rPr>
          <w:rFonts w:eastAsia="Aptos"/>
          <w:kern w:val="2"/>
          <w:lang w:val="en-GB" w:eastAsia="en-US"/>
          <w14:ligatures w14:val="standardContextual"/>
        </w:rPr>
        <w:t>Figurentheater</w:t>
      </w:r>
      <w:proofErr w:type="spellEnd"/>
      <w:r w:rsidRPr="009D05B5">
        <w:rPr>
          <w:rFonts w:eastAsia="Aptos"/>
          <w:kern w:val="2"/>
          <w:lang w:val="en-GB" w:eastAsia="en-US"/>
          <w14:ligatures w14:val="standardContextual"/>
        </w:rPr>
        <w:t xml:space="preserve"> Tübingen from Germany, French puppeteer Renaud Herbin, </w:t>
      </w:r>
      <w:proofErr w:type="spellStart"/>
      <w:r w:rsidRPr="009D05B5">
        <w:rPr>
          <w:rFonts w:eastAsia="Aptos"/>
          <w:kern w:val="2"/>
          <w:lang w:val="en-GB" w:eastAsia="en-US"/>
          <w14:ligatures w14:val="standardContextual"/>
        </w:rPr>
        <w:t>Klaipėda</w:t>
      </w:r>
      <w:proofErr w:type="spellEnd"/>
      <w:r w:rsidRPr="009D05B5">
        <w:rPr>
          <w:rFonts w:eastAsia="Aptos"/>
          <w:kern w:val="2"/>
          <w:lang w:val="en-GB" w:eastAsia="en-US"/>
          <w14:ligatures w14:val="standardContextual"/>
        </w:rPr>
        <w:t xml:space="preserve"> Puppet Theatre from Lithuania and Upfront Puppet Theatre from the UK. Performances will be staged at various venues across the city.</w:t>
      </w:r>
      <w:r w:rsidRPr="009D05B5">
        <w:rPr>
          <w:rFonts w:eastAsia="Aptos"/>
          <w:b/>
          <w:bCs/>
          <w:kern w:val="2"/>
          <w:lang w:val="en-GB" w:eastAsia="en-US"/>
          <w14:ligatures w14:val="standardContextual"/>
        </w:rPr>
        <w:t xml:space="preserve"> </w:t>
      </w:r>
      <w:r w:rsidRPr="009D05B5">
        <w:rPr>
          <w:rFonts w:eastAsia="Aptos"/>
          <w:kern w:val="2"/>
          <w:lang w:val="en-GB" w:eastAsia="en-US"/>
          <w14:ligatures w14:val="standardContextual"/>
        </w:rPr>
        <w:t xml:space="preserve">The Salzburg Marionette Theatre will present a highlight of its own with </w:t>
      </w:r>
      <w:r w:rsidRPr="009D05B5">
        <w:rPr>
          <w:rFonts w:eastAsia="Aptos"/>
          <w:i/>
          <w:iCs/>
          <w:kern w:val="2"/>
          <w:lang w:val="en-GB" w:eastAsia="en-US"/>
          <w14:ligatures w14:val="standardContextual"/>
        </w:rPr>
        <w:t>Carnival of the Animals. An Animal Trilogy</w:t>
      </w:r>
      <w:r w:rsidRPr="009D05B5">
        <w:rPr>
          <w:rFonts w:eastAsia="Aptos"/>
          <w:kern w:val="2"/>
          <w:lang w:val="en-GB" w:eastAsia="en-US"/>
          <w14:ligatures w14:val="standardContextual"/>
        </w:rPr>
        <w:t xml:space="preserve">, accompanied by live music. The theatre’s distinctive art of string marionette performance – recognised as intangible UNESCO cultural heritage for the past ten years – is regarded as the supreme discipline of puppetry. </w:t>
      </w:r>
      <w:hyperlink r:id="rId12" w:history="1">
        <w:r w:rsidRPr="009D05B5">
          <w:rPr>
            <w:rFonts w:eastAsia="Aptos"/>
            <w:color w:val="467886"/>
            <w:kern w:val="2"/>
            <w:u w:val="single"/>
            <w:lang w:val="en-GB" w:eastAsia="en-US"/>
            <w14:ligatures w14:val="standardContextual"/>
          </w:rPr>
          <w:t>Salzburg Marionette Theatre</w:t>
        </w:r>
      </w:hyperlink>
    </w:p>
    <w:p w14:paraId="2AAA5E7D" w14:textId="77777777" w:rsidR="009D05B5" w:rsidRPr="009D05B5" w:rsidRDefault="009D05B5" w:rsidP="009D05B5">
      <w:pPr>
        <w:spacing w:after="160" w:line="259" w:lineRule="auto"/>
        <w:rPr>
          <w:rFonts w:eastAsia="Aptos"/>
          <w:b/>
          <w:bCs/>
          <w:kern w:val="2"/>
          <w:sz w:val="24"/>
          <w:szCs w:val="24"/>
          <w:u w:val="single"/>
          <w:lang w:val="en-GB" w:eastAsia="en-US"/>
          <w14:ligatures w14:val="standardContextual"/>
        </w:rPr>
      </w:pPr>
      <w:r w:rsidRPr="009D05B5">
        <w:rPr>
          <w:rFonts w:eastAsia="Aptos"/>
          <w:b/>
          <w:bCs/>
          <w:kern w:val="2"/>
          <w:sz w:val="24"/>
          <w:szCs w:val="24"/>
          <w:u w:val="single"/>
          <w:lang w:val="en-GB" w:eastAsia="en-US"/>
          <w14:ligatures w14:val="standardContextual"/>
        </w:rPr>
        <w:t>Good to Know – More Highlights of Salzburg’s Cultural Autumn 2026</w:t>
      </w:r>
    </w:p>
    <w:p w14:paraId="64F79F60" w14:textId="77777777" w:rsidR="009D05B5" w:rsidRPr="009D05B5" w:rsidRDefault="009D05B5" w:rsidP="009D05B5">
      <w:pPr>
        <w:spacing w:after="160" w:line="259" w:lineRule="auto"/>
        <w:rPr>
          <w:rFonts w:eastAsia="Aptos"/>
          <w:b/>
          <w:bCs/>
          <w:kern w:val="2"/>
          <w:lang w:val="en-GB" w:eastAsia="en-US"/>
          <w14:ligatures w14:val="standardContextual"/>
        </w:rPr>
      </w:pPr>
      <w:r w:rsidRPr="009D05B5">
        <w:rPr>
          <w:rFonts w:eastAsia="Aptos"/>
          <w:b/>
          <w:bCs/>
          <w:kern w:val="2"/>
          <w:lang w:val="en-GB" w:eastAsia="en-US"/>
          <w14:ligatures w14:val="standardContextual"/>
        </w:rPr>
        <w:t>1. ORF Long Night of Museums, 3 October 2026, 6 pm to midnight</w:t>
      </w:r>
      <w:r w:rsidRPr="009D05B5">
        <w:rPr>
          <w:rFonts w:eastAsia="Aptos"/>
          <w:b/>
          <w:bCs/>
          <w:kern w:val="2"/>
          <w:lang w:val="en-GB" w:eastAsia="en-US"/>
          <w14:ligatures w14:val="standardContextual"/>
        </w:rPr>
        <w:br/>
      </w:r>
      <w:r w:rsidRPr="009D05B5">
        <w:rPr>
          <w:rFonts w:eastAsia="Aptos"/>
          <w:kern w:val="2"/>
          <w:lang w:val="en-GB" w:eastAsia="en-US"/>
          <w14:ligatures w14:val="standardContextual"/>
        </w:rPr>
        <w:t>Museums and exhibitions across Salzburg open their doors to night owls until midnight.</w:t>
      </w:r>
      <w:r w:rsidRPr="009D05B5">
        <w:rPr>
          <w:rFonts w:eastAsia="Aptos"/>
          <w:b/>
          <w:bCs/>
          <w:kern w:val="2"/>
          <w:lang w:val="en-GB" w:eastAsia="en-US"/>
          <w14:ligatures w14:val="standardContextual"/>
        </w:rPr>
        <w:br/>
        <w:t xml:space="preserve">2. </w:t>
      </w:r>
      <w:proofErr w:type="spellStart"/>
      <w:r w:rsidRPr="009D05B5">
        <w:rPr>
          <w:rFonts w:eastAsia="Aptos"/>
          <w:b/>
          <w:bCs/>
          <w:kern w:val="2"/>
          <w:lang w:val="en-GB" w:eastAsia="en-US"/>
          <w14:ligatures w14:val="standardContextual"/>
        </w:rPr>
        <w:t>Jazz&amp;TheCity</w:t>
      </w:r>
      <w:r w:rsidRPr="009D05B5">
        <w:rPr>
          <w:rFonts w:eastAsia="Aptos"/>
          <w:b/>
          <w:bCs/>
          <w:i/>
          <w:iCs/>
          <w:kern w:val="2"/>
          <w:lang w:val="en-GB" w:eastAsia="en-US"/>
          <w14:ligatures w14:val="standardContextual"/>
        </w:rPr>
        <w:t>sounds</w:t>
      </w:r>
      <w:proofErr w:type="spellEnd"/>
      <w:r w:rsidRPr="009D05B5">
        <w:rPr>
          <w:rFonts w:eastAsia="Aptos"/>
          <w:b/>
          <w:bCs/>
          <w:kern w:val="2"/>
          <w:lang w:val="en-GB" w:eastAsia="en-US"/>
          <w14:ligatures w14:val="standardContextual"/>
        </w:rPr>
        <w:t>, 15 to 18 October 2026</w:t>
      </w:r>
      <w:r w:rsidRPr="009D05B5">
        <w:rPr>
          <w:rFonts w:eastAsia="Aptos"/>
          <w:b/>
          <w:bCs/>
          <w:kern w:val="2"/>
          <w:lang w:val="en-GB" w:eastAsia="en-US"/>
          <w14:ligatures w14:val="standardContextual"/>
        </w:rPr>
        <w:br/>
      </w:r>
      <w:r w:rsidRPr="009D05B5">
        <w:rPr>
          <w:rFonts w:eastAsia="Aptos"/>
          <w:kern w:val="2"/>
          <w:lang w:val="en-GB" w:eastAsia="en-US"/>
          <w14:ligatures w14:val="standardContextual"/>
        </w:rPr>
        <w:t xml:space="preserve">For more than 25 years, this festival of jazz, global groove and electronic music has stood for contemporary musical diversity and improvisation with an international flair. This year’s theme, </w:t>
      </w:r>
      <w:r w:rsidRPr="009D05B5">
        <w:rPr>
          <w:rFonts w:eastAsia="Aptos"/>
          <w:b/>
          <w:bCs/>
          <w:kern w:val="2"/>
          <w:lang w:val="en-GB" w:eastAsia="en-US"/>
          <w14:ligatures w14:val="standardContextual"/>
        </w:rPr>
        <w:t>“True Moments”</w:t>
      </w:r>
      <w:r w:rsidRPr="009D05B5">
        <w:rPr>
          <w:rFonts w:eastAsia="Aptos"/>
          <w:kern w:val="2"/>
          <w:lang w:val="en-GB" w:eastAsia="en-US"/>
          <w14:ligatures w14:val="standardContextual"/>
        </w:rPr>
        <w:t>, promises an exceptional musical experience throughout the city, with fresh impulses from world music and crossover as well as exciting collaborations between Austrian and international artists.</w:t>
      </w:r>
      <w:r w:rsidRPr="009D05B5">
        <w:rPr>
          <w:rFonts w:eastAsia="Aptos"/>
          <w:b/>
          <w:bCs/>
          <w:kern w:val="2"/>
          <w:lang w:val="en-GB" w:eastAsia="en-US"/>
          <w14:ligatures w14:val="standardContextual"/>
        </w:rPr>
        <w:t xml:space="preserve"> </w:t>
      </w:r>
      <w:r w:rsidRPr="009D05B5">
        <w:rPr>
          <w:rFonts w:eastAsia="Aptos"/>
          <w:kern w:val="2"/>
          <w:lang w:val="en-GB" w:eastAsia="en-US"/>
          <w14:ligatures w14:val="standardContextual"/>
        </w:rPr>
        <w:t xml:space="preserve">Admission is free. </w:t>
      </w:r>
      <w:hyperlink r:id="rId13" w:history="1">
        <w:r w:rsidRPr="009D05B5">
          <w:rPr>
            <w:rFonts w:eastAsia="Aptos"/>
            <w:color w:val="467886"/>
            <w:kern w:val="2"/>
            <w:u w:val="single"/>
            <w:lang w:val="en-GB" w:eastAsia="en-US"/>
            <w14:ligatures w14:val="standardContextual"/>
          </w:rPr>
          <w:t>Salzburg Old Town Association</w:t>
        </w:r>
      </w:hyperlink>
      <w:r w:rsidRPr="009D05B5">
        <w:rPr>
          <w:rFonts w:eastAsia="Aptos"/>
          <w:b/>
          <w:bCs/>
          <w:kern w:val="2"/>
          <w:lang w:val="en-GB" w:eastAsia="en-US"/>
          <w14:ligatures w14:val="standardContextual"/>
        </w:rPr>
        <w:br/>
        <w:t>3. Salzburg Card: You Can’t Get More Salzburg!</w:t>
      </w:r>
      <w:r w:rsidRPr="009D05B5">
        <w:rPr>
          <w:rFonts w:eastAsia="Aptos"/>
          <w:b/>
          <w:bCs/>
          <w:kern w:val="2"/>
          <w:lang w:val="en-GB" w:eastAsia="en-US"/>
          <w14:ligatures w14:val="standardContextual"/>
        </w:rPr>
        <w:br/>
      </w:r>
      <w:r w:rsidRPr="009D05B5">
        <w:rPr>
          <w:rFonts w:eastAsia="Aptos"/>
          <w:kern w:val="2"/>
          <w:lang w:val="en-GB" w:eastAsia="en-US"/>
          <w14:ligatures w14:val="standardContextual"/>
        </w:rPr>
        <w:t xml:space="preserve">From </w:t>
      </w:r>
      <w:proofErr w:type="spellStart"/>
      <w:r w:rsidRPr="009D05B5">
        <w:rPr>
          <w:rFonts w:eastAsia="Aptos"/>
          <w:kern w:val="2"/>
          <w:lang w:val="en-GB" w:eastAsia="en-US"/>
          <w14:ligatures w14:val="standardContextual"/>
        </w:rPr>
        <w:t>DomQuartier</w:t>
      </w:r>
      <w:proofErr w:type="spellEnd"/>
      <w:r w:rsidRPr="009D05B5">
        <w:rPr>
          <w:rFonts w:eastAsia="Aptos"/>
          <w:kern w:val="2"/>
          <w:lang w:val="en-GB" w:eastAsia="en-US"/>
          <w14:ligatures w14:val="standardContextual"/>
        </w:rPr>
        <w:t xml:space="preserve"> and the Museum der Moderne to Mozart’s Residence, the convenient </w:t>
      </w:r>
      <w:r w:rsidRPr="009D05B5">
        <w:rPr>
          <w:rFonts w:eastAsia="Aptos"/>
          <w:b/>
          <w:bCs/>
          <w:kern w:val="2"/>
          <w:lang w:val="en-GB" w:eastAsia="en-US"/>
          <w14:ligatures w14:val="standardContextual"/>
        </w:rPr>
        <w:t>Salzburg Card</w:t>
      </w:r>
      <w:r w:rsidRPr="009D05B5">
        <w:rPr>
          <w:rFonts w:eastAsia="Aptos"/>
          <w:kern w:val="2"/>
          <w:lang w:val="en-GB" w:eastAsia="en-US"/>
          <w14:ligatures w14:val="standardContextual"/>
        </w:rPr>
        <w:t xml:space="preserve"> provides free admission to all participating sights and museums, free use of public transport and numerous additional discounts.</w:t>
      </w:r>
      <w:r w:rsidRPr="009D05B5">
        <w:rPr>
          <w:rFonts w:eastAsia="Aptos"/>
          <w:b/>
          <w:bCs/>
          <w:kern w:val="2"/>
          <w:lang w:val="en-GB" w:eastAsia="en-US"/>
          <w14:ligatures w14:val="standardContextual"/>
        </w:rPr>
        <w:br/>
      </w:r>
      <w:r w:rsidRPr="009D05B5">
        <w:rPr>
          <w:rFonts w:eastAsia="Aptos"/>
          <w:kern w:val="2"/>
          <w:lang w:val="en-GB" w:eastAsia="en-US"/>
          <w14:ligatures w14:val="standardContextual"/>
        </w:rPr>
        <w:t xml:space="preserve">It is available online for </w:t>
      </w:r>
      <w:r w:rsidRPr="009D05B5">
        <w:rPr>
          <w:rFonts w:eastAsia="Aptos"/>
          <w:b/>
          <w:bCs/>
          <w:kern w:val="2"/>
          <w:lang w:val="en-GB" w:eastAsia="en-US"/>
          <w14:ligatures w14:val="standardContextual"/>
        </w:rPr>
        <w:t>24, 48 or 72 hours</w:t>
      </w:r>
      <w:r w:rsidRPr="009D05B5">
        <w:rPr>
          <w:rFonts w:eastAsia="Aptos"/>
          <w:kern w:val="2"/>
          <w:lang w:val="en-GB" w:eastAsia="en-US"/>
          <w14:ligatures w14:val="standardContextual"/>
        </w:rPr>
        <w:t xml:space="preserve">. </w:t>
      </w:r>
      <w:hyperlink r:id="rId14" w:history="1">
        <w:r w:rsidRPr="009D05B5">
          <w:rPr>
            <w:rFonts w:eastAsia="Aptos"/>
            <w:color w:val="467886"/>
            <w:kern w:val="2"/>
            <w:u w:val="single"/>
            <w:lang w:val="en-GB" w:eastAsia="en-US"/>
            <w14:ligatures w14:val="standardContextual"/>
          </w:rPr>
          <w:t>Salzburg Card</w:t>
        </w:r>
      </w:hyperlink>
    </w:p>
    <w:p w14:paraId="0AAA0809" w14:textId="77777777" w:rsidR="009D05B5" w:rsidRPr="009D05B5" w:rsidRDefault="009D05B5" w:rsidP="009D05B5">
      <w:pPr>
        <w:spacing w:after="160" w:line="259" w:lineRule="auto"/>
        <w:rPr>
          <w:rFonts w:eastAsia="Aptos"/>
          <w:b/>
          <w:bCs/>
          <w:kern w:val="2"/>
          <w:lang w:val="en-GB" w:eastAsia="en-US"/>
          <w14:ligatures w14:val="standardContextual"/>
        </w:rPr>
      </w:pPr>
    </w:p>
    <w:p w14:paraId="3802F2CC" w14:textId="77777777" w:rsidR="009D05B5" w:rsidRPr="009D05B5" w:rsidRDefault="009D05B5" w:rsidP="009D05B5">
      <w:pPr>
        <w:spacing w:after="160" w:line="259" w:lineRule="auto"/>
        <w:rPr>
          <w:rFonts w:eastAsia="Aptos"/>
          <w:b/>
          <w:bCs/>
          <w:kern w:val="2"/>
          <w:sz w:val="24"/>
          <w:szCs w:val="24"/>
          <w:u w:val="single"/>
          <w:lang w:val="en-GB" w:eastAsia="en-US"/>
          <w14:ligatures w14:val="standardContextual"/>
        </w:rPr>
      </w:pPr>
      <w:r w:rsidRPr="009D05B5">
        <w:rPr>
          <w:rFonts w:eastAsia="Aptos"/>
          <w:b/>
          <w:bCs/>
          <w:kern w:val="2"/>
          <w:sz w:val="24"/>
          <w:szCs w:val="24"/>
          <w:u w:val="single"/>
          <w:lang w:val="en-GB" w:eastAsia="en-US"/>
          <w14:ligatures w14:val="standardContextual"/>
        </w:rPr>
        <w:t>NEW in Salzburg</w:t>
      </w:r>
    </w:p>
    <w:p w14:paraId="6429586B" w14:textId="77777777" w:rsidR="009D05B5" w:rsidRPr="009D05B5" w:rsidRDefault="009D05B5" w:rsidP="009D05B5">
      <w:pPr>
        <w:spacing w:after="160" w:line="259" w:lineRule="auto"/>
        <w:rPr>
          <w:rFonts w:eastAsia="Aptos"/>
          <w:b/>
          <w:bCs/>
          <w:kern w:val="2"/>
          <w:lang w:val="en-GB" w:eastAsia="en-US"/>
          <w14:ligatures w14:val="standardContextual"/>
        </w:rPr>
      </w:pPr>
      <w:r w:rsidRPr="009D05B5">
        <w:rPr>
          <w:rFonts w:eastAsia="Aptos"/>
          <w:b/>
          <w:bCs/>
          <w:kern w:val="2"/>
          <w:lang w:val="en-GB" w:eastAsia="en-US"/>
          <w14:ligatures w14:val="standardContextual"/>
        </w:rPr>
        <w:t>S-bike: Modern Bike Sharing for Visitors and Locals</w:t>
      </w:r>
      <w:r w:rsidRPr="009D05B5">
        <w:rPr>
          <w:rFonts w:eastAsia="Aptos"/>
          <w:b/>
          <w:bCs/>
          <w:kern w:val="2"/>
          <w:lang w:val="en-GB" w:eastAsia="en-US"/>
          <w14:ligatures w14:val="standardContextual"/>
        </w:rPr>
        <w:br/>
      </w:r>
      <w:r w:rsidRPr="009D05B5">
        <w:rPr>
          <w:rFonts w:eastAsia="Aptos"/>
          <w:kern w:val="2"/>
          <w:lang w:val="en-GB" w:eastAsia="en-US"/>
          <w14:ligatures w14:val="standardContextual"/>
        </w:rPr>
        <w:t>Salzburg can now be explored even more easily on two wheels, thanks to a modern e-bike sharing system available at numerous stations throughout the city.</w:t>
      </w:r>
      <w:r w:rsidRPr="009D05B5">
        <w:rPr>
          <w:rFonts w:eastAsia="Aptos"/>
          <w:b/>
          <w:bCs/>
          <w:kern w:val="2"/>
          <w:lang w:val="en-GB" w:eastAsia="en-US"/>
          <w14:ligatures w14:val="standardContextual"/>
        </w:rPr>
        <w:br/>
      </w:r>
      <w:r w:rsidRPr="009D05B5">
        <w:rPr>
          <w:rFonts w:eastAsia="Aptos"/>
          <w:kern w:val="2"/>
          <w:lang w:val="en-GB" w:eastAsia="en-US"/>
          <w14:ligatures w14:val="standardContextual"/>
        </w:rPr>
        <w:t xml:space="preserve">The new S-bikes can be rented conveniently via the </w:t>
      </w:r>
      <w:proofErr w:type="spellStart"/>
      <w:r w:rsidRPr="009D05B5">
        <w:rPr>
          <w:rFonts w:eastAsia="Aptos"/>
          <w:b/>
          <w:bCs/>
          <w:kern w:val="2"/>
          <w:lang w:val="en-GB" w:eastAsia="en-US"/>
          <w14:ligatures w14:val="standardContextual"/>
        </w:rPr>
        <w:t>wegfinder</w:t>
      </w:r>
      <w:proofErr w:type="spellEnd"/>
      <w:r w:rsidRPr="009D05B5">
        <w:rPr>
          <w:rFonts w:eastAsia="Aptos"/>
          <w:b/>
          <w:bCs/>
          <w:kern w:val="2"/>
          <w:lang w:val="en-GB" w:eastAsia="en-US"/>
          <w14:ligatures w14:val="standardContextual"/>
        </w:rPr>
        <w:t xml:space="preserve"> app</w:t>
      </w:r>
      <w:r w:rsidRPr="009D05B5">
        <w:rPr>
          <w:rFonts w:eastAsia="Aptos"/>
          <w:kern w:val="2"/>
          <w:lang w:val="en-GB" w:eastAsia="en-US"/>
          <w14:ligatures w14:val="standardContextual"/>
        </w:rPr>
        <w:t xml:space="preserve"> and returned to any designated S-bike station. They are ideal for spontaneous journeys and flexible exploration of the city.</w:t>
      </w:r>
    </w:p>
    <w:p w14:paraId="6A30E61F" w14:textId="77777777" w:rsidR="002D5239" w:rsidRPr="002D5239" w:rsidRDefault="002D5239" w:rsidP="002D5239">
      <w:pPr>
        <w:rPr>
          <w:sz w:val="24"/>
          <w:szCs w:val="24"/>
          <w:lang w:val="en-GB"/>
        </w:rPr>
      </w:pPr>
    </w:p>
    <w:p w14:paraId="4B414B16" w14:textId="77777777" w:rsidR="002D5239" w:rsidRPr="002D5239" w:rsidRDefault="004F5EBE" w:rsidP="002D5239">
      <w:pPr>
        <w:rPr>
          <w:sz w:val="20"/>
          <w:szCs w:val="20"/>
          <w:lang w:val="de-DE"/>
        </w:rPr>
      </w:pPr>
      <w:r>
        <w:rPr>
          <w:sz w:val="20"/>
          <w:szCs w:val="20"/>
          <w:lang w:val="de-DE"/>
        </w:rPr>
        <w:pict w14:anchorId="6295342D">
          <v:rect id="_x0000_i1025" style="width:470.3pt;height:1.2pt" o:hralign="center" o:hrstd="t" o:hr="t" fillcolor="#a0a0a0" stroked="f"/>
        </w:pict>
      </w:r>
    </w:p>
    <w:p w14:paraId="5F9D050F" w14:textId="476A088A" w:rsidR="009D05B5" w:rsidRPr="009D05B5" w:rsidRDefault="009D05B5" w:rsidP="009D05B5">
      <w:pPr>
        <w:spacing w:after="160" w:line="259" w:lineRule="auto"/>
        <w:rPr>
          <w:rFonts w:eastAsia="Aptos"/>
          <w:b/>
          <w:bCs/>
          <w:kern w:val="2"/>
          <w:sz w:val="18"/>
          <w:szCs w:val="18"/>
          <w:lang w:val="de-DE" w:eastAsia="en-US"/>
          <w14:ligatures w14:val="standardContextual"/>
        </w:rPr>
      </w:pPr>
      <w:r w:rsidRPr="009D05B5">
        <w:rPr>
          <w:rFonts w:eastAsia="Aptos"/>
          <w:b/>
          <w:bCs/>
          <w:kern w:val="2"/>
          <w:sz w:val="18"/>
          <w:szCs w:val="18"/>
          <w:lang w:val="de-DE" w:eastAsia="en-US"/>
          <w14:ligatures w14:val="standardContextual"/>
        </w:rPr>
        <w:t xml:space="preserve">Further </w:t>
      </w:r>
      <w:proofErr w:type="spellStart"/>
      <w:r w:rsidRPr="009D05B5">
        <w:rPr>
          <w:rFonts w:eastAsia="Aptos"/>
          <w:b/>
          <w:bCs/>
          <w:kern w:val="2"/>
          <w:sz w:val="18"/>
          <w:szCs w:val="18"/>
          <w:lang w:val="de-DE" w:eastAsia="en-US"/>
          <w14:ligatures w14:val="standardContextual"/>
        </w:rPr>
        <w:t>information</w:t>
      </w:r>
      <w:proofErr w:type="spellEnd"/>
      <w:r w:rsidRPr="009D05B5">
        <w:rPr>
          <w:rFonts w:eastAsia="Aptos"/>
          <w:b/>
          <w:bCs/>
          <w:kern w:val="2"/>
          <w:sz w:val="18"/>
          <w:szCs w:val="18"/>
          <w:lang w:val="de-DE" w:eastAsia="en-US"/>
          <w14:ligatures w14:val="standardContextual"/>
        </w:rPr>
        <w:t xml:space="preserve">: </w:t>
      </w:r>
      <w:r w:rsidRPr="009D05B5">
        <w:rPr>
          <w:rFonts w:eastAsia="Aptos"/>
          <w:b/>
          <w:bCs/>
          <w:kern w:val="2"/>
          <w:sz w:val="18"/>
          <w:szCs w:val="18"/>
          <w:lang w:val="de-DE" w:eastAsia="en-US"/>
          <w14:ligatures w14:val="standardContextual"/>
        </w:rPr>
        <w:br/>
      </w:r>
      <w:r w:rsidRPr="009D05B5">
        <w:rPr>
          <w:rFonts w:eastAsia="Aptos"/>
          <w:kern w:val="2"/>
          <w:sz w:val="18"/>
          <w:szCs w:val="18"/>
          <w:lang w:val="de-DE" w:eastAsia="en-US"/>
          <w14:ligatures w14:val="standardContextual"/>
        </w:rPr>
        <w:t xml:space="preserve">Tourismus Salzburg, </w:t>
      </w:r>
      <w:proofErr w:type="spellStart"/>
      <w:r w:rsidRPr="009D05B5">
        <w:rPr>
          <w:rFonts w:eastAsia="Aptos"/>
          <w:kern w:val="2"/>
          <w:sz w:val="18"/>
          <w:szCs w:val="18"/>
          <w:lang w:val="de-DE" w:eastAsia="en-US"/>
          <w14:ligatures w14:val="standardContextual"/>
        </w:rPr>
        <w:t>Auerspergstraße</w:t>
      </w:r>
      <w:proofErr w:type="spellEnd"/>
      <w:r w:rsidRPr="009D05B5">
        <w:rPr>
          <w:rFonts w:eastAsia="Aptos"/>
          <w:kern w:val="2"/>
          <w:sz w:val="18"/>
          <w:szCs w:val="18"/>
          <w:lang w:val="de-DE" w:eastAsia="en-US"/>
          <w14:ligatures w14:val="standardContextual"/>
        </w:rPr>
        <w:t xml:space="preserve"> 6, 5020 Salzburg, Austria</w:t>
      </w:r>
      <w:r w:rsidRPr="009D05B5">
        <w:rPr>
          <w:rFonts w:eastAsia="Aptos"/>
          <w:kern w:val="2"/>
          <w:sz w:val="18"/>
          <w:szCs w:val="18"/>
          <w:lang w:val="de-DE" w:eastAsia="en-US"/>
          <w14:ligatures w14:val="standardContextual"/>
        </w:rPr>
        <w:br/>
        <w:t xml:space="preserve">Tel.: +43/662/889 87 - 0, </w:t>
      </w:r>
      <w:r w:rsidRPr="009D05B5">
        <w:rPr>
          <w:rFonts w:eastAsia="Aptos"/>
          <w:kern w:val="2"/>
          <w:sz w:val="18"/>
          <w:szCs w:val="18"/>
          <w:lang w:val="fr-FR" w:eastAsia="en-US"/>
          <w14:ligatures w14:val="standardContextual"/>
        </w:rPr>
        <w:t xml:space="preserve">Fax: +43/662/889 87 - 32, </w:t>
      </w:r>
      <w:hyperlink r:id="rId15" w:history="1">
        <w:r w:rsidRPr="009D05B5">
          <w:rPr>
            <w:rFonts w:eastAsia="Aptos"/>
            <w:kern w:val="2"/>
            <w:sz w:val="18"/>
            <w:szCs w:val="18"/>
            <w:u w:val="single"/>
            <w:lang w:val="fr-FR" w:eastAsia="en-US"/>
            <w14:ligatures w14:val="standardContextual"/>
          </w:rPr>
          <w:t>www.salzburg.info</w:t>
        </w:r>
      </w:hyperlink>
      <w:r w:rsidRPr="009D05B5">
        <w:rPr>
          <w:rFonts w:eastAsia="Aptos"/>
          <w:kern w:val="2"/>
          <w:sz w:val="18"/>
          <w:szCs w:val="18"/>
          <w:lang w:val="fr-FR" w:eastAsia="en-US"/>
          <w14:ligatures w14:val="standardContextual"/>
        </w:rPr>
        <w:t>, #visitsalzburg</w:t>
      </w:r>
    </w:p>
    <w:p w14:paraId="499FEEE3" w14:textId="0836A356" w:rsidR="002D5239" w:rsidRPr="002D5239" w:rsidRDefault="009D05B5" w:rsidP="002D5239">
      <w:pPr>
        <w:rPr>
          <w:sz w:val="24"/>
          <w:szCs w:val="24"/>
          <w:lang w:val="en-GB"/>
        </w:rPr>
      </w:pPr>
      <w:proofErr w:type="spellStart"/>
      <w:r w:rsidRPr="009D05B5">
        <w:rPr>
          <w:rFonts w:eastAsia="Aptos"/>
          <w:b/>
          <w:bCs/>
          <w:kern w:val="2"/>
          <w:sz w:val="18"/>
          <w:szCs w:val="18"/>
          <w:lang w:val="fr-FR" w:eastAsia="en-US"/>
          <w14:ligatures w14:val="standardContextual"/>
        </w:rPr>
        <w:t>Press</w:t>
      </w:r>
      <w:proofErr w:type="spellEnd"/>
      <w:r w:rsidRPr="009D05B5">
        <w:rPr>
          <w:rFonts w:eastAsia="Aptos"/>
          <w:b/>
          <w:bCs/>
          <w:kern w:val="2"/>
          <w:sz w:val="18"/>
          <w:szCs w:val="18"/>
          <w:lang w:val="fr-FR" w:eastAsia="en-US"/>
          <w14:ligatures w14:val="standardContextual"/>
        </w:rPr>
        <w:t xml:space="preserve"> contact :</w:t>
      </w:r>
      <w:r w:rsidRPr="009D05B5">
        <w:rPr>
          <w:rFonts w:eastAsia="Aptos"/>
          <w:b/>
          <w:bCs/>
          <w:kern w:val="2"/>
          <w:sz w:val="18"/>
          <w:szCs w:val="18"/>
          <w:lang w:val="fr-FR" w:eastAsia="en-US"/>
          <w14:ligatures w14:val="standardContextual"/>
        </w:rPr>
        <w:br/>
      </w:r>
      <w:r w:rsidRPr="009D05B5">
        <w:rPr>
          <w:rFonts w:eastAsia="Aptos"/>
          <w:kern w:val="2"/>
          <w:sz w:val="18"/>
          <w:szCs w:val="18"/>
          <w:lang w:val="en-GB" w:eastAsia="en-US"/>
          <w14:ligatures w14:val="standardContextual"/>
        </w:rPr>
        <w:t>Yvonne Rosenstatter, Tel</w:t>
      </w:r>
      <w:proofErr w:type="gramStart"/>
      <w:r w:rsidR="005359B2" w:rsidRPr="009D05B5">
        <w:rPr>
          <w:rFonts w:eastAsia="Aptos"/>
          <w:kern w:val="2"/>
          <w:sz w:val="18"/>
          <w:szCs w:val="18"/>
          <w:lang w:val="en-GB" w:eastAsia="en-US"/>
          <w14:ligatures w14:val="standardContextual"/>
        </w:rPr>
        <w:t>.:</w:t>
      </w:r>
      <w:proofErr w:type="gramEnd"/>
      <w:r w:rsidRPr="009D05B5">
        <w:rPr>
          <w:rFonts w:eastAsia="Aptos"/>
          <w:kern w:val="2"/>
          <w:sz w:val="18"/>
          <w:szCs w:val="18"/>
          <w:lang w:val="en-GB" w:eastAsia="en-US"/>
          <w14:ligatures w14:val="standardContextual"/>
        </w:rPr>
        <w:t xml:space="preserve"> +43/662/889 87 – 304, </w:t>
      </w:r>
      <w:hyperlink r:id="rId16" w:history="1">
        <w:r w:rsidRPr="009D05B5">
          <w:rPr>
            <w:rFonts w:eastAsia="Aptos"/>
            <w:kern w:val="2"/>
            <w:sz w:val="18"/>
            <w:szCs w:val="18"/>
            <w:u w:val="single"/>
            <w:lang w:val="en-GB" w:eastAsia="en-US"/>
            <w14:ligatures w14:val="standardContextual"/>
          </w:rPr>
          <w:t>presse@salzburg.info</w:t>
        </w:r>
      </w:hyperlink>
    </w:p>
    <w:p w14:paraId="580D109D" w14:textId="77777777" w:rsidR="002D5239" w:rsidRPr="002D5239" w:rsidRDefault="002D5239" w:rsidP="002D5239">
      <w:pPr>
        <w:rPr>
          <w:sz w:val="24"/>
          <w:szCs w:val="24"/>
          <w:lang w:val="en-GB"/>
        </w:rPr>
      </w:pPr>
    </w:p>
    <w:p w14:paraId="138EC05F" w14:textId="77777777" w:rsidR="002D5239" w:rsidRPr="002D5239" w:rsidRDefault="002D5239" w:rsidP="002D5239">
      <w:pPr>
        <w:rPr>
          <w:sz w:val="24"/>
          <w:szCs w:val="24"/>
          <w:lang w:val="en-GB"/>
        </w:rPr>
      </w:pPr>
    </w:p>
    <w:p w14:paraId="711F7E35" w14:textId="77777777" w:rsidR="002D5239" w:rsidRPr="002D5239" w:rsidRDefault="002D5239" w:rsidP="002D5239">
      <w:pPr>
        <w:rPr>
          <w:sz w:val="24"/>
          <w:szCs w:val="24"/>
          <w:lang w:val="en-GB"/>
        </w:rPr>
      </w:pPr>
    </w:p>
    <w:p w14:paraId="22090C33" w14:textId="77777777" w:rsidR="002D5239" w:rsidRPr="002D5239" w:rsidRDefault="002D5239" w:rsidP="002D5239">
      <w:pPr>
        <w:rPr>
          <w:sz w:val="24"/>
          <w:szCs w:val="24"/>
          <w:lang w:val="en-GB"/>
        </w:rPr>
      </w:pPr>
    </w:p>
    <w:p w14:paraId="553490F8" w14:textId="07275DC7" w:rsidR="002D5239" w:rsidRPr="002D5239" w:rsidRDefault="002D5239" w:rsidP="002D5239">
      <w:pPr>
        <w:rPr>
          <w:sz w:val="24"/>
          <w:szCs w:val="24"/>
          <w:lang w:val="en-GB"/>
        </w:rPr>
      </w:pPr>
      <w:r w:rsidRPr="002D5239">
        <w:rPr>
          <w:sz w:val="24"/>
          <w:szCs w:val="24"/>
          <w:lang w:val="en-GB"/>
        </w:rPr>
        <w:tab/>
      </w:r>
      <w:r w:rsidRPr="002D5239">
        <w:rPr>
          <w:sz w:val="24"/>
          <w:szCs w:val="24"/>
          <w:lang w:val="en-GB"/>
        </w:rPr>
        <w:tab/>
      </w:r>
      <w:r w:rsidRPr="002D5239">
        <w:rPr>
          <w:sz w:val="24"/>
          <w:szCs w:val="24"/>
          <w:lang w:val="en-GB"/>
        </w:rPr>
        <w:tab/>
      </w:r>
      <w:r w:rsidRPr="002D5239">
        <w:rPr>
          <w:sz w:val="24"/>
          <w:szCs w:val="24"/>
          <w:lang w:val="en-GB"/>
        </w:rPr>
        <w:tab/>
      </w:r>
    </w:p>
    <w:p w14:paraId="4922AE91" w14:textId="1BF197D0" w:rsidR="002D5239" w:rsidRPr="002D5239" w:rsidRDefault="002D5239" w:rsidP="002D5239">
      <w:pPr>
        <w:ind w:left="6381"/>
        <w:rPr>
          <w:lang w:val="de-DE"/>
        </w:rPr>
      </w:pPr>
      <w:r w:rsidRPr="002D5239">
        <w:rPr>
          <w:i/>
          <w:iCs/>
          <w:lang w:val="de-DE"/>
        </w:rPr>
        <w:t xml:space="preserve">Status: </w:t>
      </w:r>
      <w:r w:rsidR="009D05B5">
        <w:rPr>
          <w:i/>
          <w:iCs/>
          <w:lang w:val="de-DE"/>
        </w:rPr>
        <w:t>August</w:t>
      </w:r>
      <w:r w:rsidRPr="002D5239">
        <w:rPr>
          <w:i/>
          <w:iCs/>
          <w:lang w:val="de-DE"/>
        </w:rPr>
        <w:t xml:space="preserve"> 202</w:t>
      </w:r>
      <w:r w:rsidR="009D05B5">
        <w:rPr>
          <w:i/>
          <w:iCs/>
          <w:lang w:val="de-DE"/>
        </w:rPr>
        <w:t>6</w:t>
      </w:r>
    </w:p>
    <w:sectPr w:rsidR="002D5239" w:rsidRPr="002D5239" w:rsidSect="00CE1CDF">
      <w:headerReference w:type="even" r:id="rId17"/>
      <w:headerReference w:type="default" r:id="rId18"/>
      <w:footerReference w:type="even" r:id="rId19"/>
      <w:footerReference w:type="default" r:id="rId20"/>
      <w:headerReference w:type="first" r:id="rId21"/>
      <w:footerReference w:type="first" r:id="rId22"/>
      <w:pgSz w:w="11906" w:h="16838"/>
      <w:pgMar w:top="2268" w:right="1418" w:bottom="215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3B21C" w14:textId="77777777" w:rsidR="004F5EBE" w:rsidRDefault="004F5EBE" w:rsidP="00790AA5">
      <w:r>
        <w:separator/>
      </w:r>
    </w:p>
  </w:endnote>
  <w:endnote w:type="continuationSeparator" w:id="0">
    <w:p w14:paraId="0DA5E961" w14:textId="77777777" w:rsidR="004F5EBE" w:rsidRDefault="004F5EBE" w:rsidP="00790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D2348" w14:textId="77777777" w:rsidR="00E969CA" w:rsidRDefault="00E969C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28919" w14:textId="7E98BCCA" w:rsidR="001E6B05" w:rsidRDefault="002321BE" w:rsidP="00786801">
    <w:pPr>
      <w:pStyle w:val="Kopfzeile"/>
      <w:tabs>
        <w:tab w:val="clear" w:pos="4536"/>
        <w:tab w:val="clear" w:pos="9072"/>
        <w:tab w:val="left" w:pos="1459"/>
      </w:tabs>
    </w:pPr>
    <w:r>
      <w:rPr>
        <w:noProof/>
      </w:rPr>
      <w:drawing>
        <wp:anchor distT="0" distB="0" distL="114300" distR="114300" simplePos="0" relativeHeight="251659264" behindDoc="1" locked="0" layoutInCell="1" allowOverlap="1" wp14:anchorId="448F866C" wp14:editId="730B7D06">
          <wp:simplePos x="0" y="0"/>
          <wp:positionH relativeFrom="column">
            <wp:posOffset>-771035</wp:posOffset>
          </wp:positionH>
          <wp:positionV relativeFrom="paragraph">
            <wp:posOffset>-339222</wp:posOffset>
          </wp:positionV>
          <wp:extent cx="7360929" cy="1000664"/>
          <wp:effectExtent l="0" t="0" r="0" b="9525"/>
          <wp:wrapNone/>
          <wp:docPr id="1002119287" name="Grafik 2" descr="Ein Bild, das Text, Schrift, Screenshot, Reih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119287" name="Grafik 2" descr="Ein Bild, das Text, Schrift, Screenshot, Reihe enthält.&#10;&#10;KI-generierte Inhalte können fehlerhaft sein."/>
                  <pic:cNvPicPr/>
                </pic:nvPicPr>
                <pic:blipFill>
                  <a:blip r:embed="rId1"/>
                  <a:stretch>
                    <a:fillRect/>
                  </a:stretch>
                </pic:blipFill>
                <pic:spPr>
                  <a:xfrm>
                    <a:off x="0" y="0"/>
                    <a:ext cx="7373169" cy="1002328"/>
                  </a:xfrm>
                  <a:prstGeom prst="rect">
                    <a:avLst/>
                  </a:prstGeom>
                </pic:spPr>
              </pic:pic>
            </a:graphicData>
          </a:graphic>
          <wp14:sizeRelH relativeFrom="margin">
            <wp14:pctWidth>0</wp14:pctWidth>
          </wp14:sizeRelH>
          <wp14:sizeRelV relativeFrom="margin">
            <wp14:pctHeight>0</wp14:pctHeight>
          </wp14:sizeRelV>
        </wp:anchor>
      </w:drawing>
    </w:r>
  </w:p>
  <w:p w14:paraId="04E49860" w14:textId="1AC84904" w:rsidR="00786801" w:rsidRDefault="00786801" w:rsidP="002321BE">
    <w:pPr>
      <w:pStyle w:val="Fuzeile"/>
      <w:tabs>
        <w:tab w:val="clear" w:pos="4536"/>
        <w:tab w:val="clear" w:pos="9072"/>
        <w:tab w:val="left" w:pos="1972"/>
        <w:tab w:val="left" w:pos="5280"/>
        <w:tab w:val="right" w:pos="9070"/>
      </w:tabs>
      <w:rPr>
        <w:noProof/>
      </w:rPr>
    </w:pPr>
    <w:r>
      <w:rPr>
        <w:noProof/>
      </w:rPr>
      <w:tab/>
    </w:r>
    <w:r w:rsidR="002321BE">
      <w:rPr>
        <w:noProof/>
      </w:rPr>
      <w:tab/>
    </w:r>
    <w:r w:rsidR="002321BE">
      <w:rPr>
        <w:noProof/>
      </w:rPr>
      <w:tab/>
    </w:r>
  </w:p>
  <w:p w14:paraId="0D426E69" w14:textId="01715425" w:rsidR="001E6B05" w:rsidRDefault="002321BE" w:rsidP="002321BE">
    <w:pPr>
      <w:pStyle w:val="Fuzeile"/>
      <w:tabs>
        <w:tab w:val="clear" w:pos="4536"/>
        <w:tab w:val="clear" w:pos="9072"/>
        <w:tab w:val="left" w:pos="1060"/>
        <w:tab w:val="left" w:pos="7023"/>
      </w:tabs>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21E49" w14:textId="77777777" w:rsidR="00E969CA" w:rsidRDefault="00E969C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9E7B1" w14:textId="77777777" w:rsidR="004F5EBE" w:rsidRDefault="004F5EBE" w:rsidP="00790AA5">
      <w:r>
        <w:separator/>
      </w:r>
    </w:p>
  </w:footnote>
  <w:footnote w:type="continuationSeparator" w:id="0">
    <w:p w14:paraId="0FB34C50" w14:textId="77777777" w:rsidR="004F5EBE" w:rsidRDefault="004F5EBE" w:rsidP="00790A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78684" w14:textId="77777777" w:rsidR="00E969CA" w:rsidRDefault="00E969C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0A688" w14:textId="24921702" w:rsidR="00350826" w:rsidRDefault="000D43F8">
    <w:pPr>
      <w:pStyle w:val="Kopfzeile"/>
    </w:pPr>
    <w:r>
      <w:rPr>
        <w:noProof/>
      </w:rPr>
      <w:drawing>
        <wp:anchor distT="0" distB="0" distL="114300" distR="114300" simplePos="0" relativeHeight="251661312" behindDoc="1" locked="0" layoutInCell="1" allowOverlap="1" wp14:anchorId="138973EF" wp14:editId="7DD0E475">
          <wp:simplePos x="0" y="0"/>
          <wp:positionH relativeFrom="column">
            <wp:posOffset>4906010</wp:posOffset>
          </wp:positionH>
          <wp:positionV relativeFrom="paragraph">
            <wp:posOffset>6985</wp:posOffset>
          </wp:positionV>
          <wp:extent cx="1277620" cy="673100"/>
          <wp:effectExtent l="0" t="0" r="0" b="0"/>
          <wp:wrapSquare wrapText="bothSides"/>
          <wp:docPr id="4" name="Grafik 4" descr="Ein Bild, das Text, Schrift, Grafiken,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Schrift, Grafiken, Logo enthält.&#10;&#10;KI-generierte Inhalte können fehlerhaft sein."/>
                  <pic:cNvPicPr/>
                </pic:nvPicPr>
                <pic:blipFill>
                  <a:blip r:embed="rId1"/>
                  <a:stretch>
                    <a:fillRect/>
                  </a:stretch>
                </pic:blipFill>
                <pic:spPr>
                  <a:xfrm>
                    <a:off x="0" y="0"/>
                    <a:ext cx="1277620" cy="673100"/>
                  </a:xfrm>
                  <a:prstGeom prst="rect">
                    <a:avLst/>
                  </a:prstGeom>
                </pic:spPr>
              </pic:pic>
            </a:graphicData>
          </a:graphic>
          <wp14:sizeRelH relativeFrom="margin">
            <wp14:pctWidth>0</wp14:pctWidth>
          </wp14:sizeRelH>
          <wp14:sizeRelV relativeFrom="margin">
            <wp14:pctHeight>0</wp14:pctHeight>
          </wp14:sizeRelV>
        </wp:anchor>
      </w:drawing>
    </w:r>
  </w:p>
  <w:p w14:paraId="68B1942F" w14:textId="7A70E627" w:rsidR="00350826" w:rsidRPr="00476685" w:rsidRDefault="00350826" w:rsidP="00350826">
    <w:pPr>
      <w:tabs>
        <w:tab w:val="left" w:pos="6804"/>
      </w:tabs>
    </w:pPr>
    <w:r w:rsidRPr="00305D76">
      <w:rPr>
        <w:sz w:val="28"/>
        <w:szCs w:val="28"/>
      </w:rPr>
      <w:t>PRESS</w:t>
    </w:r>
    <w:r w:rsidR="00E969CA">
      <w:rPr>
        <w:sz w:val="28"/>
        <w:szCs w:val="28"/>
      </w:rPr>
      <w:t xml:space="preserve"> </w:t>
    </w:r>
    <w:r w:rsidRPr="00305D76">
      <w:rPr>
        <w:sz w:val="28"/>
        <w:szCs w:val="28"/>
      </w:rPr>
      <w:t xml:space="preserve">INFORMATION </w:t>
    </w:r>
  </w:p>
  <w:p w14:paraId="0064E277" w14:textId="5035241E" w:rsidR="001E6B05" w:rsidRDefault="001E6B0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FB954" w14:textId="77777777" w:rsidR="00E969CA" w:rsidRDefault="00E969C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44748"/>
    <w:multiLevelType w:val="hybridMultilevel"/>
    <w:tmpl w:val="D270C2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15106A"/>
    <w:multiLevelType w:val="hybridMultilevel"/>
    <w:tmpl w:val="576652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6637D90"/>
    <w:multiLevelType w:val="hybridMultilevel"/>
    <w:tmpl w:val="84EE33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3023B51"/>
    <w:multiLevelType w:val="hybridMultilevel"/>
    <w:tmpl w:val="DE620C78"/>
    <w:lvl w:ilvl="0" w:tplc="61427E90">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9D56A1A"/>
    <w:multiLevelType w:val="hybridMultilevel"/>
    <w:tmpl w:val="3C4CB29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762827"/>
    <w:multiLevelType w:val="hybridMultilevel"/>
    <w:tmpl w:val="1C0686B0"/>
    <w:lvl w:ilvl="0" w:tplc="AC26B992">
      <w:start w:val="1"/>
      <w:numFmt w:val="bullet"/>
      <w:lvlText w:val=""/>
      <w:lvlJc w:val="left"/>
      <w:pPr>
        <w:ind w:left="720" w:hanging="360"/>
      </w:pPr>
      <w:rPr>
        <w:rFonts w:ascii="Symbol" w:hAnsi="Symbol"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 w15:restartNumberingAfterBreak="0">
    <w:nsid w:val="451E40E8"/>
    <w:multiLevelType w:val="hybridMultilevel"/>
    <w:tmpl w:val="78BC3A80"/>
    <w:lvl w:ilvl="0" w:tplc="AC26B992">
      <w:start w:val="1"/>
      <w:numFmt w:val="bullet"/>
      <w:lvlText w:val=""/>
      <w:lvlJc w:val="left"/>
      <w:pPr>
        <w:ind w:left="720" w:hanging="360"/>
      </w:pPr>
      <w:rPr>
        <w:rFonts w:ascii="Symbol" w:hAnsi="Symbol"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 w15:restartNumberingAfterBreak="0">
    <w:nsid w:val="4AB3768B"/>
    <w:multiLevelType w:val="hybridMultilevel"/>
    <w:tmpl w:val="7ED066C8"/>
    <w:lvl w:ilvl="0" w:tplc="30EC399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C2914EF"/>
    <w:multiLevelType w:val="hybridMultilevel"/>
    <w:tmpl w:val="9A50850A"/>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9" w15:restartNumberingAfterBreak="0">
    <w:nsid w:val="4F622D1F"/>
    <w:multiLevelType w:val="hybridMultilevel"/>
    <w:tmpl w:val="56A671BC"/>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2E40B74"/>
    <w:multiLevelType w:val="hybridMultilevel"/>
    <w:tmpl w:val="23500A56"/>
    <w:lvl w:ilvl="0" w:tplc="AC26B992">
      <w:start w:val="1"/>
      <w:numFmt w:val="bullet"/>
      <w:lvlText w:val=""/>
      <w:lvlJc w:val="left"/>
      <w:pPr>
        <w:ind w:left="720" w:hanging="360"/>
      </w:pPr>
      <w:rPr>
        <w:rFonts w:ascii="Symbol" w:hAnsi="Symbol"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721F557D"/>
    <w:multiLevelType w:val="hybridMultilevel"/>
    <w:tmpl w:val="EA846258"/>
    <w:lvl w:ilvl="0" w:tplc="5B46F8E2">
      <w:numFmt w:val="bullet"/>
      <w:lvlText w:val="-"/>
      <w:lvlJc w:val="left"/>
      <w:pPr>
        <w:tabs>
          <w:tab w:val="num" w:pos="720"/>
        </w:tabs>
        <w:ind w:left="720" w:hanging="360"/>
      </w:pPr>
      <w:rPr>
        <w:rFonts w:ascii="Gill Sans MT" w:eastAsia="Times New Roman" w:hAnsi="Gill Sans MT"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FAA7DA9"/>
    <w:multiLevelType w:val="hybridMultilevel"/>
    <w:tmpl w:val="14AA3CC0"/>
    <w:lvl w:ilvl="0" w:tplc="AC26B992">
      <w:start w:val="1"/>
      <w:numFmt w:val="bullet"/>
      <w:lvlText w:val=""/>
      <w:lvlJc w:val="left"/>
      <w:pPr>
        <w:ind w:left="720" w:hanging="360"/>
      </w:pPr>
      <w:rPr>
        <w:rFonts w:ascii="Symbol" w:hAnsi="Symbol"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29518437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3838412">
    <w:abstractNumId w:val="8"/>
  </w:num>
  <w:num w:numId="3" w16cid:durableId="223683114">
    <w:abstractNumId w:val="11"/>
  </w:num>
  <w:num w:numId="4" w16cid:durableId="45759020">
    <w:abstractNumId w:val="9"/>
  </w:num>
  <w:num w:numId="5" w16cid:durableId="1138231794">
    <w:abstractNumId w:val="4"/>
  </w:num>
  <w:num w:numId="6" w16cid:durableId="2083603814">
    <w:abstractNumId w:val="3"/>
  </w:num>
  <w:num w:numId="7" w16cid:durableId="1708095171">
    <w:abstractNumId w:val="7"/>
  </w:num>
  <w:num w:numId="8" w16cid:durableId="1533306161">
    <w:abstractNumId w:val="1"/>
  </w:num>
  <w:num w:numId="9" w16cid:durableId="1253320051">
    <w:abstractNumId w:val="5"/>
  </w:num>
  <w:num w:numId="10" w16cid:durableId="1745449921">
    <w:abstractNumId w:val="12"/>
  </w:num>
  <w:num w:numId="11" w16cid:durableId="1741173721">
    <w:abstractNumId w:val="10"/>
  </w:num>
  <w:num w:numId="12" w16cid:durableId="1547720510">
    <w:abstractNumId w:val="6"/>
  </w:num>
  <w:num w:numId="13" w16cid:durableId="1465660195">
    <w:abstractNumId w:val="0"/>
  </w:num>
  <w:num w:numId="14" w16cid:durableId="128061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844"/>
    <w:rsid w:val="00000B74"/>
    <w:rsid w:val="00001868"/>
    <w:rsid w:val="00003000"/>
    <w:rsid w:val="0000340A"/>
    <w:rsid w:val="0000560E"/>
    <w:rsid w:val="00014A5E"/>
    <w:rsid w:val="000225AF"/>
    <w:rsid w:val="00033EB6"/>
    <w:rsid w:val="00036C81"/>
    <w:rsid w:val="0004106D"/>
    <w:rsid w:val="00044317"/>
    <w:rsid w:val="0006136A"/>
    <w:rsid w:val="00062A82"/>
    <w:rsid w:val="0006625D"/>
    <w:rsid w:val="00080ED9"/>
    <w:rsid w:val="000A1430"/>
    <w:rsid w:val="000A3B35"/>
    <w:rsid w:val="000A47F0"/>
    <w:rsid w:val="000A6AEE"/>
    <w:rsid w:val="000B382F"/>
    <w:rsid w:val="000B74C8"/>
    <w:rsid w:val="000C171D"/>
    <w:rsid w:val="000C53B0"/>
    <w:rsid w:val="000C67FB"/>
    <w:rsid w:val="000C760C"/>
    <w:rsid w:val="000D43F8"/>
    <w:rsid w:val="000D6279"/>
    <w:rsid w:val="000E2F83"/>
    <w:rsid w:val="000E38E0"/>
    <w:rsid w:val="000F17FD"/>
    <w:rsid w:val="000F5C5A"/>
    <w:rsid w:val="000F6B78"/>
    <w:rsid w:val="00103C2B"/>
    <w:rsid w:val="001141DA"/>
    <w:rsid w:val="0011446D"/>
    <w:rsid w:val="0012535A"/>
    <w:rsid w:val="001305F7"/>
    <w:rsid w:val="00140059"/>
    <w:rsid w:val="0014317F"/>
    <w:rsid w:val="0015046E"/>
    <w:rsid w:val="00153384"/>
    <w:rsid w:val="001535A2"/>
    <w:rsid w:val="00182913"/>
    <w:rsid w:val="00192130"/>
    <w:rsid w:val="0019264A"/>
    <w:rsid w:val="00197D63"/>
    <w:rsid w:val="001A159E"/>
    <w:rsid w:val="001A2EB8"/>
    <w:rsid w:val="001B76E3"/>
    <w:rsid w:val="001C03EE"/>
    <w:rsid w:val="001D0DAF"/>
    <w:rsid w:val="001E6B05"/>
    <w:rsid w:val="00202FE7"/>
    <w:rsid w:val="00203EC3"/>
    <w:rsid w:val="00207FCE"/>
    <w:rsid w:val="002115A4"/>
    <w:rsid w:val="00216581"/>
    <w:rsid w:val="00217330"/>
    <w:rsid w:val="002211B4"/>
    <w:rsid w:val="00222995"/>
    <w:rsid w:val="002321BE"/>
    <w:rsid w:val="00236E0E"/>
    <w:rsid w:val="00236F66"/>
    <w:rsid w:val="00237C80"/>
    <w:rsid w:val="00242487"/>
    <w:rsid w:val="00242E6A"/>
    <w:rsid w:val="002442AC"/>
    <w:rsid w:val="00271CD0"/>
    <w:rsid w:val="00277F3B"/>
    <w:rsid w:val="00285227"/>
    <w:rsid w:val="00286212"/>
    <w:rsid w:val="002909C8"/>
    <w:rsid w:val="00293C0B"/>
    <w:rsid w:val="002A684C"/>
    <w:rsid w:val="002A709B"/>
    <w:rsid w:val="002A7D2B"/>
    <w:rsid w:val="002B1D16"/>
    <w:rsid w:val="002B30CE"/>
    <w:rsid w:val="002B6FB7"/>
    <w:rsid w:val="002C55FD"/>
    <w:rsid w:val="002D37BF"/>
    <w:rsid w:val="002D3C89"/>
    <w:rsid w:val="002D5239"/>
    <w:rsid w:val="002E0FB6"/>
    <w:rsid w:val="002E1600"/>
    <w:rsid w:val="002E6A12"/>
    <w:rsid w:val="003061ED"/>
    <w:rsid w:val="00306398"/>
    <w:rsid w:val="00306E06"/>
    <w:rsid w:val="00313807"/>
    <w:rsid w:val="00314415"/>
    <w:rsid w:val="00317DA3"/>
    <w:rsid w:val="00333039"/>
    <w:rsid w:val="00333611"/>
    <w:rsid w:val="00333BA2"/>
    <w:rsid w:val="0033512A"/>
    <w:rsid w:val="00343048"/>
    <w:rsid w:val="00350826"/>
    <w:rsid w:val="00356F08"/>
    <w:rsid w:val="00365EF1"/>
    <w:rsid w:val="003731EE"/>
    <w:rsid w:val="0037393C"/>
    <w:rsid w:val="00374B5E"/>
    <w:rsid w:val="003762BD"/>
    <w:rsid w:val="003A28D0"/>
    <w:rsid w:val="003B4CF9"/>
    <w:rsid w:val="003C287E"/>
    <w:rsid w:val="003C59D3"/>
    <w:rsid w:val="003C7048"/>
    <w:rsid w:val="003D6216"/>
    <w:rsid w:val="003D7701"/>
    <w:rsid w:val="003E4FA9"/>
    <w:rsid w:val="00402797"/>
    <w:rsid w:val="00403644"/>
    <w:rsid w:val="00406D96"/>
    <w:rsid w:val="004108B5"/>
    <w:rsid w:val="00416DEF"/>
    <w:rsid w:val="00425B23"/>
    <w:rsid w:val="004433B5"/>
    <w:rsid w:val="00446572"/>
    <w:rsid w:val="00447A93"/>
    <w:rsid w:val="004504D6"/>
    <w:rsid w:val="00456CE2"/>
    <w:rsid w:val="004602A3"/>
    <w:rsid w:val="00464972"/>
    <w:rsid w:val="00465658"/>
    <w:rsid w:val="004658CA"/>
    <w:rsid w:val="0046606B"/>
    <w:rsid w:val="004668E2"/>
    <w:rsid w:val="00470EE4"/>
    <w:rsid w:val="00476293"/>
    <w:rsid w:val="00476685"/>
    <w:rsid w:val="00477307"/>
    <w:rsid w:val="00481214"/>
    <w:rsid w:val="00481C8E"/>
    <w:rsid w:val="00485679"/>
    <w:rsid w:val="00486CE8"/>
    <w:rsid w:val="004A25D2"/>
    <w:rsid w:val="004A7312"/>
    <w:rsid w:val="004B3006"/>
    <w:rsid w:val="004B6BDF"/>
    <w:rsid w:val="004C1CA8"/>
    <w:rsid w:val="004C28FA"/>
    <w:rsid w:val="004C5601"/>
    <w:rsid w:val="004E5134"/>
    <w:rsid w:val="004F5EBE"/>
    <w:rsid w:val="00522641"/>
    <w:rsid w:val="00523199"/>
    <w:rsid w:val="00526266"/>
    <w:rsid w:val="00526DCD"/>
    <w:rsid w:val="0053285B"/>
    <w:rsid w:val="00532F35"/>
    <w:rsid w:val="005359B2"/>
    <w:rsid w:val="0053732B"/>
    <w:rsid w:val="0054065E"/>
    <w:rsid w:val="005466C3"/>
    <w:rsid w:val="00560B36"/>
    <w:rsid w:val="00566396"/>
    <w:rsid w:val="00572DAD"/>
    <w:rsid w:val="00572EA7"/>
    <w:rsid w:val="005947B2"/>
    <w:rsid w:val="00596C19"/>
    <w:rsid w:val="005A338D"/>
    <w:rsid w:val="005B0A3A"/>
    <w:rsid w:val="005B4643"/>
    <w:rsid w:val="005B5FD6"/>
    <w:rsid w:val="005C49FB"/>
    <w:rsid w:val="005E4868"/>
    <w:rsid w:val="005E67A5"/>
    <w:rsid w:val="005E6FEA"/>
    <w:rsid w:val="005E78AC"/>
    <w:rsid w:val="005F1640"/>
    <w:rsid w:val="005F669C"/>
    <w:rsid w:val="00602184"/>
    <w:rsid w:val="0060266E"/>
    <w:rsid w:val="00603BCB"/>
    <w:rsid w:val="0060505E"/>
    <w:rsid w:val="006051E4"/>
    <w:rsid w:val="00613222"/>
    <w:rsid w:val="00615213"/>
    <w:rsid w:val="00623F24"/>
    <w:rsid w:val="00626250"/>
    <w:rsid w:val="00627698"/>
    <w:rsid w:val="006308AA"/>
    <w:rsid w:val="00636F4B"/>
    <w:rsid w:val="00651BFC"/>
    <w:rsid w:val="00654D3A"/>
    <w:rsid w:val="00655498"/>
    <w:rsid w:val="00655735"/>
    <w:rsid w:val="0066677F"/>
    <w:rsid w:val="00671CF3"/>
    <w:rsid w:val="006778FD"/>
    <w:rsid w:val="00680A17"/>
    <w:rsid w:val="00681AE1"/>
    <w:rsid w:val="00683917"/>
    <w:rsid w:val="006845BC"/>
    <w:rsid w:val="00685875"/>
    <w:rsid w:val="00687156"/>
    <w:rsid w:val="00691227"/>
    <w:rsid w:val="00692E2C"/>
    <w:rsid w:val="006966D4"/>
    <w:rsid w:val="006979F9"/>
    <w:rsid w:val="006A2502"/>
    <w:rsid w:val="006A504C"/>
    <w:rsid w:val="006B2844"/>
    <w:rsid w:val="006C563A"/>
    <w:rsid w:val="006C7684"/>
    <w:rsid w:val="006D3772"/>
    <w:rsid w:val="006D40A4"/>
    <w:rsid w:val="006D46B0"/>
    <w:rsid w:val="006D5693"/>
    <w:rsid w:val="006D62EC"/>
    <w:rsid w:val="006E18C9"/>
    <w:rsid w:val="006E77BB"/>
    <w:rsid w:val="00701C96"/>
    <w:rsid w:val="00712744"/>
    <w:rsid w:val="00713F92"/>
    <w:rsid w:val="00716A63"/>
    <w:rsid w:val="00717053"/>
    <w:rsid w:val="00717BCB"/>
    <w:rsid w:val="00725275"/>
    <w:rsid w:val="00730780"/>
    <w:rsid w:val="00730F86"/>
    <w:rsid w:val="0073516F"/>
    <w:rsid w:val="007402DE"/>
    <w:rsid w:val="0074091B"/>
    <w:rsid w:val="0074305D"/>
    <w:rsid w:val="00744ADC"/>
    <w:rsid w:val="0075169C"/>
    <w:rsid w:val="007671BB"/>
    <w:rsid w:val="00786801"/>
    <w:rsid w:val="00790AA5"/>
    <w:rsid w:val="00791053"/>
    <w:rsid w:val="007939BB"/>
    <w:rsid w:val="0079717A"/>
    <w:rsid w:val="007A0976"/>
    <w:rsid w:val="007A21CB"/>
    <w:rsid w:val="007A33D2"/>
    <w:rsid w:val="007B77E6"/>
    <w:rsid w:val="007C644A"/>
    <w:rsid w:val="007D2429"/>
    <w:rsid w:val="007D569A"/>
    <w:rsid w:val="007D70F8"/>
    <w:rsid w:val="007F1F38"/>
    <w:rsid w:val="007F3637"/>
    <w:rsid w:val="00801E2C"/>
    <w:rsid w:val="00804606"/>
    <w:rsid w:val="008078DE"/>
    <w:rsid w:val="0081140F"/>
    <w:rsid w:val="008238EC"/>
    <w:rsid w:val="00830E37"/>
    <w:rsid w:val="00832070"/>
    <w:rsid w:val="008450FB"/>
    <w:rsid w:val="00852F70"/>
    <w:rsid w:val="00854A3C"/>
    <w:rsid w:val="00865B40"/>
    <w:rsid w:val="00873F5A"/>
    <w:rsid w:val="008745C0"/>
    <w:rsid w:val="00876876"/>
    <w:rsid w:val="00883933"/>
    <w:rsid w:val="00883F2E"/>
    <w:rsid w:val="0088710E"/>
    <w:rsid w:val="00891444"/>
    <w:rsid w:val="00893D61"/>
    <w:rsid w:val="00896934"/>
    <w:rsid w:val="00897F4C"/>
    <w:rsid w:val="008A091F"/>
    <w:rsid w:val="008A113E"/>
    <w:rsid w:val="008B14CF"/>
    <w:rsid w:val="008B6568"/>
    <w:rsid w:val="008C3BF2"/>
    <w:rsid w:val="008C4D39"/>
    <w:rsid w:val="008D7CDD"/>
    <w:rsid w:val="008E059E"/>
    <w:rsid w:val="008E1B6E"/>
    <w:rsid w:val="008E424A"/>
    <w:rsid w:val="008E4597"/>
    <w:rsid w:val="008E5279"/>
    <w:rsid w:val="008F18AB"/>
    <w:rsid w:val="008F7AC8"/>
    <w:rsid w:val="00903088"/>
    <w:rsid w:val="00905330"/>
    <w:rsid w:val="00936929"/>
    <w:rsid w:val="009407A6"/>
    <w:rsid w:val="009447E7"/>
    <w:rsid w:val="00946360"/>
    <w:rsid w:val="00947CFF"/>
    <w:rsid w:val="00955ADD"/>
    <w:rsid w:val="0097271D"/>
    <w:rsid w:val="00975442"/>
    <w:rsid w:val="009768E1"/>
    <w:rsid w:val="009851A1"/>
    <w:rsid w:val="00986F76"/>
    <w:rsid w:val="00990350"/>
    <w:rsid w:val="00991581"/>
    <w:rsid w:val="009A0C97"/>
    <w:rsid w:val="009A2CFE"/>
    <w:rsid w:val="009A3A22"/>
    <w:rsid w:val="009B0B6B"/>
    <w:rsid w:val="009C6FF5"/>
    <w:rsid w:val="009C7973"/>
    <w:rsid w:val="009D05B5"/>
    <w:rsid w:val="009D64B7"/>
    <w:rsid w:val="009E2DE1"/>
    <w:rsid w:val="009E3B9C"/>
    <w:rsid w:val="009E5309"/>
    <w:rsid w:val="00A00B4B"/>
    <w:rsid w:val="00A028B1"/>
    <w:rsid w:val="00A05B10"/>
    <w:rsid w:val="00A11D50"/>
    <w:rsid w:val="00A12500"/>
    <w:rsid w:val="00A20409"/>
    <w:rsid w:val="00A21627"/>
    <w:rsid w:val="00A23807"/>
    <w:rsid w:val="00A37693"/>
    <w:rsid w:val="00A4149F"/>
    <w:rsid w:val="00A425E7"/>
    <w:rsid w:val="00A45032"/>
    <w:rsid w:val="00A527F3"/>
    <w:rsid w:val="00A571FE"/>
    <w:rsid w:val="00A67412"/>
    <w:rsid w:val="00A74FB5"/>
    <w:rsid w:val="00A80C4E"/>
    <w:rsid w:val="00A80F24"/>
    <w:rsid w:val="00A90581"/>
    <w:rsid w:val="00AC319A"/>
    <w:rsid w:val="00AC3DBF"/>
    <w:rsid w:val="00AE024B"/>
    <w:rsid w:val="00AE4963"/>
    <w:rsid w:val="00AE6314"/>
    <w:rsid w:val="00AF5496"/>
    <w:rsid w:val="00B00761"/>
    <w:rsid w:val="00B01395"/>
    <w:rsid w:val="00B03C05"/>
    <w:rsid w:val="00B11D08"/>
    <w:rsid w:val="00B159DA"/>
    <w:rsid w:val="00B2153D"/>
    <w:rsid w:val="00B26717"/>
    <w:rsid w:val="00B30695"/>
    <w:rsid w:val="00B30E29"/>
    <w:rsid w:val="00B32C4C"/>
    <w:rsid w:val="00B44460"/>
    <w:rsid w:val="00B444D6"/>
    <w:rsid w:val="00B548C9"/>
    <w:rsid w:val="00B60E2F"/>
    <w:rsid w:val="00B65759"/>
    <w:rsid w:val="00B67B67"/>
    <w:rsid w:val="00B7764E"/>
    <w:rsid w:val="00B85B55"/>
    <w:rsid w:val="00B936EB"/>
    <w:rsid w:val="00B9670F"/>
    <w:rsid w:val="00B97AD7"/>
    <w:rsid w:val="00BB7005"/>
    <w:rsid w:val="00BC6500"/>
    <w:rsid w:val="00BC6AD0"/>
    <w:rsid w:val="00BD0788"/>
    <w:rsid w:val="00BD2523"/>
    <w:rsid w:val="00BD613A"/>
    <w:rsid w:val="00BE3A7B"/>
    <w:rsid w:val="00BF5578"/>
    <w:rsid w:val="00BF56D4"/>
    <w:rsid w:val="00BF616D"/>
    <w:rsid w:val="00BF6910"/>
    <w:rsid w:val="00C02588"/>
    <w:rsid w:val="00C03793"/>
    <w:rsid w:val="00C0759E"/>
    <w:rsid w:val="00C13185"/>
    <w:rsid w:val="00C161A2"/>
    <w:rsid w:val="00C17DDA"/>
    <w:rsid w:val="00C20686"/>
    <w:rsid w:val="00C27BBE"/>
    <w:rsid w:val="00C31BB7"/>
    <w:rsid w:val="00C343E0"/>
    <w:rsid w:val="00C36C39"/>
    <w:rsid w:val="00C44781"/>
    <w:rsid w:val="00C506E7"/>
    <w:rsid w:val="00C52DA0"/>
    <w:rsid w:val="00C5504F"/>
    <w:rsid w:val="00C635EC"/>
    <w:rsid w:val="00C74028"/>
    <w:rsid w:val="00C75099"/>
    <w:rsid w:val="00C75238"/>
    <w:rsid w:val="00C773A9"/>
    <w:rsid w:val="00C81779"/>
    <w:rsid w:val="00C9231A"/>
    <w:rsid w:val="00C92559"/>
    <w:rsid w:val="00C92EE8"/>
    <w:rsid w:val="00C95FA1"/>
    <w:rsid w:val="00C97983"/>
    <w:rsid w:val="00CA005C"/>
    <w:rsid w:val="00CA0244"/>
    <w:rsid w:val="00CB3504"/>
    <w:rsid w:val="00CC6DA8"/>
    <w:rsid w:val="00CC6DCF"/>
    <w:rsid w:val="00CC7FEA"/>
    <w:rsid w:val="00CD219B"/>
    <w:rsid w:val="00CD257D"/>
    <w:rsid w:val="00CE1CDF"/>
    <w:rsid w:val="00CE4FF3"/>
    <w:rsid w:val="00CF0779"/>
    <w:rsid w:val="00CF6193"/>
    <w:rsid w:val="00D06436"/>
    <w:rsid w:val="00D10AC5"/>
    <w:rsid w:val="00D11200"/>
    <w:rsid w:val="00D21C2A"/>
    <w:rsid w:val="00D400E4"/>
    <w:rsid w:val="00D500F4"/>
    <w:rsid w:val="00D60DF3"/>
    <w:rsid w:val="00D65E56"/>
    <w:rsid w:val="00D71718"/>
    <w:rsid w:val="00D73BC8"/>
    <w:rsid w:val="00D8389B"/>
    <w:rsid w:val="00D85A6A"/>
    <w:rsid w:val="00D87838"/>
    <w:rsid w:val="00D90360"/>
    <w:rsid w:val="00D939CE"/>
    <w:rsid w:val="00DA39A5"/>
    <w:rsid w:val="00DA7E65"/>
    <w:rsid w:val="00DC1B92"/>
    <w:rsid w:val="00DC2C5D"/>
    <w:rsid w:val="00DC59F1"/>
    <w:rsid w:val="00DC74FA"/>
    <w:rsid w:val="00DD1D8E"/>
    <w:rsid w:val="00DD1F38"/>
    <w:rsid w:val="00DE2130"/>
    <w:rsid w:val="00DE3DE9"/>
    <w:rsid w:val="00DE436A"/>
    <w:rsid w:val="00DE5E1C"/>
    <w:rsid w:val="00DE7918"/>
    <w:rsid w:val="00DF207A"/>
    <w:rsid w:val="00DF48AA"/>
    <w:rsid w:val="00E00194"/>
    <w:rsid w:val="00E0559D"/>
    <w:rsid w:val="00E059A0"/>
    <w:rsid w:val="00E1131B"/>
    <w:rsid w:val="00E20B3F"/>
    <w:rsid w:val="00E2584E"/>
    <w:rsid w:val="00E25BF8"/>
    <w:rsid w:val="00E3045E"/>
    <w:rsid w:val="00E33EDB"/>
    <w:rsid w:val="00E37AAA"/>
    <w:rsid w:val="00E40FF7"/>
    <w:rsid w:val="00E422B6"/>
    <w:rsid w:val="00E701DF"/>
    <w:rsid w:val="00E7454E"/>
    <w:rsid w:val="00E74568"/>
    <w:rsid w:val="00E82443"/>
    <w:rsid w:val="00E851E9"/>
    <w:rsid w:val="00E86388"/>
    <w:rsid w:val="00E907A4"/>
    <w:rsid w:val="00E93BAC"/>
    <w:rsid w:val="00E952E9"/>
    <w:rsid w:val="00E95976"/>
    <w:rsid w:val="00E969CA"/>
    <w:rsid w:val="00EC0B94"/>
    <w:rsid w:val="00EC1BEE"/>
    <w:rsid w:val="00EC5741"/>
    <w:rsid w:val="00ED0315"/>
    <w:rsid w:val="00ED09A4"/>
    <w:rsid w:val="00EE52AA"/>
    <w:rsid w:val="00EE6CA5"/>
    <w:rsid w:val="00EF2492"/>
    <w:rsid w:val="00EF55A9"/>
    <w:rsid w:val="00EF5C57"/>
    <w:rsid w:val="00F10D1B"/>
    <w:rsid w:val="00F1119D"/>
    <w:rsid w:val="00F27E11"/>
    <w:rsid w:val="00F357AC"/>
    <w:rsid w:val="00F3633C"/>
    <w:rsid w:val="00F56FE7"/>
    <w:rsid w:val="00F62CB7"/>
    <w:rsid w:val="00F67C7B"/>
    <w:rsid w:val="00F83A53"/>
    <w:rsid w:val="00F87213"/>
    <w:rsid w:val="00F93935"/>
    <w:rsid w:val="00F94DD5"/>
    <w:rsid w:val="00F97035"/>
    <w:rsid w:val="00FA2F14"/>
    <w:rsid w:val="00FA3203"/>
    <w:rsid w:val="00FA3D49"/>
    <w:rsid w:val="00FA5AFD"/>
    <w:rsid w:val="00FB28D7"/>
    <w:rsid w:val="00FB2AAE"/>
    <w:rsid w:val="00FC006C"/>
    <w:rsid w:val="00FD2606"/>
    <w:rsid w:val="00FE7E82"/>
    <w:rsid w:val="00FF4848"/>
    <w:rsid w:val="00FF54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E8715E"/>
  <w15:docId w15:val="{57E2CAD8-DDE0-4228-BB71-33812CDDF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E059E"/>
    <w:rPr>
      <w:rFonts w:ascii="Arial" w:hAnsi="Arial" w:cs="Arial"/>
      <w:sz w:val="22"/>
      <w:szCs w:val="22"/>
      <w:lang w:val="de-AT"/>
    </w:rPr>
  </w:style>
  <w:style w:type="paragraph" w:styleId="berschrift1">
    <w:name w:val="heading 1"/>
    <w:basedOn w:val="Standard"/>
    <w:next w:val="Standard"/>
    <w:link w:val="berschrift1Zchn"/>
    <w:uiPriority w:val="99"/>
    <w:qFormat/>
    <w:rsid w:val="00C97983"/>
    <w:pPr>
      <w:keepNext/>
      <w:tabs>
        <w:tab w:val="left" w:pos="9000"/>
      </w:tabs>
      <w:ind w:right="972"/>
      <w:outlineLvl w:val="0"/>
    </w:pPr>
    <w:rPr>
      <w:b/>
      <w:bCs/>
      <w:sz w:val="32"/>
      <w:szCs w:val="32"/>
    </w:rPr>
  </w:style>
  <w:style w:type="paragraph" w:styleId="berschrift2">
    <w:name w:val="heading 2"/>
    <w:basedOn w:val="Standard"/>
    <w:next w:val="Standard"/>
    <w:link w:val="berschrift2Zchn"/>
    <w:uiPriority w:val="99"/>
    <w:qFormat/>
    <w:rsid w:val="00C97983"/>
    <w:pPr>
      <w:keepNext/>
      <w:tabs>
        <w:tab w:val="left" w:pos="8100"/>
        <w:tab w:val="left" w:pos="8460"/>
      </w:tabs>
      <w:ind w:right="792"/>
      <w:outlineLvl w:val="1"/>
    </w:pPr>
    <w:rPr>
      <w:b/>
      <w:bCs/>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locked/>
    <w:rsid w:val="00C97983"/>
    <w:rPr>
      <w:rFonts w:ascii="Arial" w:hAnsi="Arial" w:cs="Arial"/>
      <w:b/>
      <w:bCs/>
      <w:sz w:val="24"/>
      <w:szCs w:val="24"/>
      <w:lang w:val="de-AT"/>
    </w:rPr>
  </w:style>
  <w:style w:type="character" w:customStyle="1" w:styleId="berschrift2Zchn">
    <w:name w:val="Überschrift 2 Zchn"/>
    <w:link w:val="berschrift2"/>
    <w:uiPriority w:val="99"/>
    <w:locked/>
    <w:rsid w:val="00C97983"/>
    <w:rPr>
      <w:rFonts w:ascii="Arial" w:hAnsi="Arial" w:cs="Arial"/>
      <w:b/>
      <w:bCs/>
      <w:sz w:val="24"/>
      <w:szCs w:val="24"/>
    </w:rPr>
  </w:style>
  <w:style w:type="paragraph" w:styleId="StandardWeb">
    <w:name w:val="Normal (Web)"/>
    <w:basedOn w:val="Standard"/>
    <w:uiPriority w:val="99"/>
    <w:semiHidden/>
    <w:rsid w:val="00C97983"/>
    <w:pPr>
      <w:spacing w:before="100" w:beforeAutospacing="1" w:after="100" w:afterAutospacing="1"/>
    </w:pPr>
    <w:rPr>
      <w:sz w:val="24"/>
      <w:szCs w:val="24"/>
      <w:lang w:val="de-DE"/>
    </w:rPr>
  </w:style>
  <w:style w:type="paragraph" w:styleId="Kopfzeile">
    <w:name w:val="header"/>
    <w:basedOn w:val="Standard"/>
    <w:link w:val="KopfzeileZchn"/>
    <w:uiPriority w:val="99"/>
    <w:rsid w:val="006B2844"/>
    <w:pPr>
      <w:tabs>
        <w:tab w:val="center" w:pos="4536"/>
        <w:tab w:val="right" w:pos="9072"/>
      </w:tabs>
    </w:pPr>
    <w:rPr>
      <w:sz w:val="24"/>
      <w:szCs w:val="24"/>
      <w:lang w:val="de-DE"/>
    </w:rPr>
  </w:style>
  <w:style w:type="character" w:customStyle="1" w:styleId="KopfzeileZchn">
    <w:name w:val="Kopfzeile Zchn"/>
    <w:link w:val="Kopfzeile"/>
    <w:uiPriority w:val="99"/>
    <w:semiHidden/>
    <w:locked/>
    <w:rsid w:val="00FE7E82"/>
    <w:rPr>
      <w:rFonts w:ascii="Arial" w:hAnsi="Arial" w:cs="Arial"/>
      <w:sz w:val="22"/>
      <w:szCs w:val="22"/>
      <w:lang w:val="de-AT"/>
    </w:rPr>
  </w:style>
  <w:style w:type="paragraph" w:styleId="Fuzeile">
    <w:name w:val="footer"/>
    <w:basedOn w:val="Standard"/>
    <w:link w:val="FuzeileZchn"/>
    <w:uiPriority w:val="99"/>
    <w:rsid w:val="006B2844"/>
    <w:pPr>
      <w:tabs>
        <w:tab w:val="center" w:pos="4536"/>
        <w:tab w:val="right" w:pos="9072"/>
      </w:tabs>
    </w:pPr>
    <w:rPr>
      <w:sz w:val="24"/>
      <w:szCs w:val="24"/>
      <w:lang w:val="de-DE"/>
    </w:rPr>
  </w:style>
  <w:style w:type="character" w:customStyle="1" w:styleId="FuzeileZchn">
    <w:name w:val="Fußzeile Zchn"/>
    <w:link w:val="Fuzeile"/>
    <w:uiPriority w:val="99"/>
    <w:semiHidden/>
    <w:locked/>
    <w:rsid w:val="00FE7E82"/>
    <w:rPr>
      <w:rFonts w:ascii="Arial" w:hAnsi="Arial" w:cs="Arial"/>
      <w:sz w:val="22"/>
      <w:szCs w:val="22"/>
      <w:lang w:val="de-AT"/>
    </w:rPr>
  </w:style>
  <w:style w:type="paragraph" w:styleId="Sprechblasentext">
    <w:name w:val="Balloon Text"/>
    <w:basedOn w:val="Standard"/>
    <w:link w:val="SprechblasentextZchn"/>
    <w:uiPriority w:val="99"/>
    <w:semiHidden/>
    <w:rsid w:val="006B2844"/>
    <w:rPr>
      <w:rFonts w:ascii="Tahoma" w:hAnsi="Tahoma" w:cs="Tahoma"/>
      <w:sz w:val="16"/>
      <w:szCs w:val="16"/>
      <w:lang w:val="de-DE"/>
    </w:rPr>
  </w:style>
  <w:style w:type="character" w:customStyle="1" w:styleId="SprechblasentextZchn">
    <w:name w:val="Sprechblasentext Zchn"/>
    <w:link w:val="Sprechblasentext"/>
    <w:uiPriority w:val="99"/>
    <w:semiHidden/>
    <w:locked/>
    <w:rsid w:val="00FE7E82"/>
    <w:rPr>
      <w:rFonts w:ascii="Tahoma" w:hAnsi="Tahoma" w:cs="Tahoma"/>
      <w:sz w:val="16"/>
      <w:szCs w:val="16"/>
      <w:lang w:val="de-AT"/>
    </w:rPr>
  </w:style>
  <w:style w:type="character" w:styleId="Hyperlink">
    <w:name w:val="Hyperlink"/>
    <w:uiPriority w:val="99"/>
    <w:rsid w:val="008E059E"/>
    <w:rPr>
      <w:rFonts w:cs="Times New Roman"/>
      <w:color w:val="0000FF"/>
      <w:u w:val="single"/>
    </w:rPr>
  </w:style>
  <w:style w:type="paragraph" w:styleId="Textkrper2">
    <w:name w:val="Body Text 2"/>
    <w:basedOn w:val="Standard"/>
    <w:link w:val="Textkrper2Zchn"/>
    <w:uiPriority w:val="99"/>
    <w:rsid w:val="00306E06"/>
    <w:pPr>
      <w:ind w:right="1152"/>
    </w:pPr>
    <w:rPr>
      <w:b/>
      <w:bCs/>
      <w:sz w:val="24"/>
      <w:szCs w:val="24"/>
    </w:rPr>
  </w:style>
  <w:style w:type="character" w:customStyle="1" w:styleId="Textkrper2Zchn">
    <w:name w:val="Textkörper 2 Zchn"/>
    <w:link w:val="Textkrper2"/>
    <w:uiPriority w:val="99"/>
    <w:locked/>
    <w:rsid w:val="00306E06"/>
    <w:rPr>
      <w:rFonts w:ascii="Arial" w:hAnsi="Arial" w:cs="Arial"/>
      <w:b/>
      <w:bCs/>
      <w:sz w:val="24"/>
      <w:szCs w:val="24"/>
      <w:lang w:val="de-AT"/>
    </w:rPr>
  </w:style>
  <w:style w:type="character" w:customStyle="1" w:styleId="textnormal1">
    <w:name w:val="text_normal1"/>
    <w:uiPriority w:val="99"/>
    <w:rsid w:val="00F67C7B"/>
    <w:rPr>
      <w:rFonts w:ascii="Verdana" w:hAnsi="Verdana" w:cs="Verdana"/>
      <w:color w:val="000000"/>
      <w:sz w:val="17"/>
      <w:szCs w:val="17"/>
    </w:rPr>
  </w:style>
  <w:style w:type="paragraph" w:styleId="Textkrper3">
    <w:name w:val="Body Text 3"/>
    <w:basedOn w:val="Standard"/>
    <w:link w:val="Textkrper3Zchn"/>
    <w:uiPriority w:val="99"/>
    <w:semiHidden/>
    <w:rsid w:val="00C97983"/>
    <w:pPr>
      <w:spacing w:after="120"/>
    </w:pPr>
    <w:rPr>
      <w:sz w:val="16"/>
      <w:szCs w:val="16"/>
    </w:rPr>
  </w:style>
  <w:style w:type="character" w:customStyle="1" w:styleId="Textkrper3Zchn">
    <w:name w:val="Textkörper 3 Zchn"/>
    <w:link w:val="Textkrper3"/>
    <w:uiPriority w:val="99"/>
    <w:semiHidden/>
    <w:locked/>
    <w:rsid w:val="00C97983"/>
    <w:rPr>
      <w:rFonts w:ascii="Arial" w:hAnsi="Arial" w:cs="Arial"/>
      <w:sz w:val="16"/>
      <w:szCs w:val="16"/>
      <w:lang w:val="de-AT"/>
    </w:rPr>
  </w:style>
  <w:style w:type="paragraph" w:styleId="Textkrper">
    <w:name w:val="Body Text"/>
    <w:basedOn w:val="Standard"/>
    <w:link w:val="TextkrperZchn"/>
    <w:uiPriority w:val="99"/>
    <w:semiHidden/>
    <w:rsid w:val="00C97983"/>
    <w:pPr>
      <w:spacing w:after="120"/>
    </w:pPr>
  </w:style>
  <w:style w:type="character" w:customStyle="1" w:styleId="TextkrperZchn">
    <w:name w:val="Textkörper Zchn"/>
    <w:link w:val="Textkrper"/>
    <w:uiPriority w:val="99"/>
    <w:semiHidden/>
    <w:locked/>
    <w:rsid w:val="00C97983"/>
    <w:rPr>
      <w:rFonts w:ascii="Arial" w:hAnsi="Arial" w:cs="Arial"/>
      <w:sz w:val="22"/>
      <w:szCs w:val="22"/>
      <w:lang w:val="de-AT"/>
    </w:rPr>
  </w:style>
  <w:style w:type="character" w:styleId="Fett">
    <w:name w:val="Strong"/>
    <w:uiPriority w:val="99"/>
    <w:qFormat/>
    <w:rsid w:val="00464972"/>
    <w:rPr>
      <w:rFonts w:cs="Times New Roman"/>
      <w:b/>
      <w:bCs/>
    </w:rPr>
  </w:style>
  <w:style w:type="character" w:styleId="Hervorhebung">
    <w:name w:val="Emphasis"/>
    <w:uiPriority w:val="99"/>
    <w:qFormat/>
    <w:rsid w:val="00464972"/>
    <w:rPr>
      <w:rFonts w:cs="Times New Roman"/>
      <w:i/>
      <w:iCs/>
    </w:rPr>
  </w:style>
  <w:style w:type="paragraph" w:customStyle="1" w:styleId="bodytext">
    <w:name w:val="bodytext"/>
    <w:basedOn w:val="Standard"/>
    <w:uiPriority w:val="99"/>
    <w:rsid w:val="00464972"/>
    <w:pPr>
      <w:spacing w:line="255" w:lineRule="atLeast"/>
    </w:pPr>
    <w:rPr>
      <w:color w:val="070F1A"/>
      <w:sz w:val="18"/>
      <w:szCs w:val="18"/>
      <w:lang w:val="de-DE"/>
    </w:rPr>
  </w:style>
  <w:style w:type="paragraph" w:customStyle="1" w:styleId="msolistparagraph0">
    <w:name w:val="msolistparagraph"/>
    <w:basedOn w:val="Standard"/>
    <w:uiPriority w:val="99"/>
    <w:rsid w:val="00522641"/>
    <w:pPr>
      <w:ind w:left="720"/>
    </w:pPr>
    <w:rPr>
      <w:sz w:val="24"/>
      <w:szCs w:val="24"/>
      <w:lang w:val="de-DE"/>
    </w:rPr>
  </w:style>
  <w:style w:type="character" w:styleId="Kommentarzeichen">
    <w:name w:val="annotation reference"/>
    <w:uiPriority w:val="99"/>
    <w:semiHidden/>
    <w:rsid w:val="00C17DDA"/>
    <w:rPr>
      <w:rFonts w:cs="Times New Roman"/>
      <w:sz w:val="16"/>
      <w:szCs w:val="16"/>
    </w:rPr>
  </w:style>
  <w:style w:type="paragraph" w:styleId="Kommentartext">
    <w:name w:val="annotation text"/>
    <w:basedOn w:val="Standard"/>
    <w:link w:val="KommentartextZchn"/>
    <w:uiPriority w:val="99"/>
    <w:semiHidden/>
    <w:rsid w:val="00C17DDA"/>
    <w:rPr>
      <w:sz w:val="20"/>
      <w:szCs w:val="20"/>
    </w:rPr>
  </w:style>
  <w:style w:type="character" w:customStyle="1" w:styleId="KommentartextZchn">
    <w:name w:val="Kommentartext Zchn"/>
    <w:link w:val="Kommentartext"/>
    <w:uiPriority w:val="99"/>
    <w:semiHidden/>
    <w:locked/>
    <w:rsid w:val="00C17DDA"/>
    <w:rPr>
      <w:rFonts w:ascii="Arial" w:hAnsi="Arial" w:cs="Arial"/>
      <w:sz w:val="20"/>
      <w:szCs w:val="20"/>
      <w:lang w:val="de-AT"/>
    </w:rPr>
  </w:style>
  <w:style w:type="paragraph" w:styleId="Kommentarthema">
    <w:name w:val="annotation subject"/>
    <w:basedOn w:val="Kommentartext"/>
    <w:next w:val="Kommentartext"/>
    <w:link w:val="KommentarthemaZchn"/>
    <w:uiPriority w:val="99"/>
    <w:semiHidden/>
    <w:rsid w:val="00C17DDA"/>
    <w:rPr>
      <w:b/>
      <w:bCs/>
    </w:rPr>
  </w:style>
  <w:style w:type="character" w:customStyle="1" w:styleId="KommentarthemaZchn">
    <w:name w:val="Kommentarthema Zchn"/>
    <w:link w:val="Kommentarthema"/>
    <w:uiPriority w:val="99"/>
    <w:semiHidden/>
    <w:locked/>
    <w:rsid w:val="00C17DDA"/>
    <w:rPr>
      <w:rFonts w:ascii="Arial" w:hAnsi="Arial" w:cs="Arial"/>
      <w:b/>
      <w:bCs/>
      <w:sz w:val="20"/>
      <w:szCs w:val="20"/>
      <w:lang w:val="de-AT"/>
    </w:rPr>
  </w:style>
  <w:style w:type="character" w:styleId="BesuchterLink">
    <w:name w:val="FollowedHyperlink"/>
    <w:uiPriority w:val="99"/>
    <w:semiHidden/>
    <w:unhideWhenUsed/>
    <w:rsid w:val="00313807"/>
    <w:rPr>
      <w:color w:val="800080"/>
      <w:u w:val="single"/>
    </w:rPr>
  </w:style>
  <w:style w:type="paragraph" w:styleId="HTMLVorformatiert">
    <w:name w:val="HTML Preformatted"/>
    <w:basedOn w:val="Standard"/>
    <w:link w:val="HTMLVorformatiertZchn"/>
    <w:uiPriority w:val="99"/>
    <w:semiHidden/>
    <w:unhideWhenUsed/>
    <w:rsid w:val="00D65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de-DE"/>
    </w:rPr>
  </w:style>
  <w:style w:type="character" w:customStyle="1" w:styleId="HTMLVorformatiertZchn">
    <w:name w:val="HTML Vorformatiert Zchn"/>
    <w:link w:val="HTMLVorformatiert"/>
    <w:uiPriority w:val="99"/>
    <w:semiHidden/>
    <w:rsid w:val="00D65E56"/>
    <w:rPr>
      <w:rFonts w:ascii="Arial Unicode MS" w:eastAsia="Arial Unicode MS" w:hAnsi="Arial Unicode MS" w:cs="Arial Unicode MS"/>
    </w:rPr>
  </w:style>
  <w:style w:type="paragraph" w:styleId="KeinLeerraum">
    <w:name w:val="No Spacing"/>
    <w:uiPriority w:val="1"/>
    <w:qFormat/>
    <w:rsid w:val="00DF48AA"/>
    <w:rPr>
      <w:rFonts w:ascii="Arial" w:eastAsia="Calibri" w:hAnsi="Arial" w:cs="Arial"/>
      <w:lang w:eastAsia="en-US"/>
    </w:rPr>
  </w:style>
  <w:style w:type="paragraph" w:styleId="Listenabsatz">
    <w:name w:val="List Paragraph"/>
    <w:basedOn w:val="Standard"/>
    <w:uiPriority w:val="34"/>
    <w:qFormat/>
    <w:rsid w:val="00DF48AA"/>
    <w:pPr>
      <w:ind w:left="720"/>
      <w:contextualSpacing/>
    </w:pPr>
    <w:rPr>
      <w:rFonts w:ascii="Garamond" w:hAnsi="Garamond" w:cs="Times New Roman"/>
      <w:sz w:val="24"/>
      <w:szCs w:val="20"/>
      <w:lang w:val="de-DE"/>
    </w:rPr>
  </w:style>
  <w:style w:type="character" w:styleId="NichtaufgelsteErwhnung">
    <w:name w:val="Unresolved Mention"/>
    <w:basedOn w:val="Absatz-Standardschriftart"/>
    <w:uiPriority w:val="99"/>
    <w:semiHidden/>
    <w:unhideWhenUsed/>
    <w:rsid w:val="005F16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784604">
      <w:marLeft w:val="0"/>
      <w:marRight w:val="0"/>
      <w:marTop w:val="0"/>
      <w:marBottom w:val="0"/>
      <w:divBdr>
        <w:top w:val="none" w:sz="0" w:space="0" w:color="auto"/>
        <w:left w:val="none" w:sz="0" w:space="0" w:color="auto"/>
        <w:bottom w:val="none" w:sz="0" w:space="0" w:color="auto"/>
        <w:right w:val="none" w:sz="0" w:space="0" w:color="auto"/>
      </w:divBdr>
      <w:divsChild>
        <w:div w:id="631784601">
          <w:marLeft w:val="0"/>
          <w:marRight w:val="0"/>
          <w:marTop w:val="0"/>
          <w:marBottom w:val="0"/>
          <w:divBdr>
            <w:top w:val="none" w:sz="0" w:space="0" w:color="auto"/>
            <w:left w:val="none" w:sz="0" w:space="0" w:color="auto"/>
            <w:bottom w:val="none" w:sz="0" w:space="0" w:color="auto"/>
            <w:right w:val="none" w:sz="0" w:space="0" w:color="auto"/>
          </w:divBdr>
          <w:divsChild>
            <w:div w:id="631784606">
              <w:marLeft w:val="600"/>
              <w:marRight w:val="600"/>
              <w:marTop w:val="0"/>
              <w:marBottom w:val="0"/>
              <w:divBdr>
                <w:top w:val="none" w:sz="0" w:space="0" w:color="auto"/>
                <w:left w:val="none" w:sz="0" w:space="0" w:color="auto"/>
                <w:bottom w:val="none" w:sz="0" w:space="0" w:color="auto"/>
                <w:right w:val="none" w:sz="0" w:space="0" w:color="auto"/>
              </w:divBdr>
              <w:divsChild>
                <w:div w:id="631784603">
                  <w:marLeft w:val="0"/>
                  <w:marRight w:val="0"/>
                  <w:marTop w:val="0"/>
                  <w:marBottom w:val="0"/>
                  <w:divBdr>
                    <w:top w:val="none" w:sz="0" w:space="0" w:color="auto"/>
                    <w:left w:val="none" w:sz="0" w:space="0" w:color="auto"/>
                    <w:bottom w:val="none" w:sz="0" w:space="0" w:color="auto"/>
                    <w:right w:val="none" w:sz="0" w:space="0" w:color="auto"/>
                  </w:divBdr>
                  <w:divsChild>
                    <w:div w:id="631784607">
                      <w:marLeft w:val="300"/>
                      <w:marRight w:val="0"/>
                      <w:marTop w:val="0"/>
                      <w:marBottom w:val="0"/>
                      <w:divBdr>
                        <w:top w:val="none" w:sz="0" w:space="0" w:color="auto"/>
                        <w:left w:val="none" w:sz="0" w:space="0" w:color="auto"/>
                        <w:bottom w:val="none" w:sz="0" w:space="0" w:color="auto"/>
                        <w:right w:val="none" w:sz="0" w:space="0" w:color="auto"/>
                      </w:divBdr>
                      <w:divsChild>
                        <w:div w:id="631784602">
                          <w:marLeft w:val="0"/>
                          <w:marRight w:val="0"/>
                          <w:marTop w:val="0"/>
                          <w:marBottom w:val="0"/>
                          <w:divBdr>
                            <w:top w:val="none" w:sz="0" w:space="0" w:color="auto"/>
                            <w:left w:val="single" w:sz="6" w:space="0" w:color="F5F5EE"/>
                            <w:bottom w:val="none" w:sz="0" w:space="0" w:color="auto"/>
                            <w:right w:val="none" w:sz="0" w:space="0" w:color="auto"/>
                          </w:divBdr>
                          <w:divsChild>
                            <w:div w:id="631784600">
                              <w:marLeft w:val="0"/>
                              <w:marRight w:val="0"/>
                              <w:marTop w:val="0"/>
                              <w:marBottom w:val="0"/>
                              <w:divBdr>
                                <w:top w:val="none" w:sz="0" w:space="0" w:color="auto"/>
                                <w:left w:val="none" w:sz="0" w:space="0" w:color="auto"/>
                                <w:bottom w:val="none" w:sz="0" w:space="0" w:color="auto"/>
                                <w:right w:val="none" w:sz="0" w:space="0" w:color="auto"/>
                              </w:divBdr>
                              <w:divsChild>
                                <w:div w:id="63178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1784605">
      <w:marLeft w:val="0"/>
      <w:marRight w:val="0"/>
      <w:marTop w:val="0"/>
      <w:marBottom w:val="0"/>
      <w:divBdr>
        <w:top w:val="none" w:sz="0" w:space="0" w:color="auto"/>
        <w:left w:val="none" w:sz="0" w:space="0" w:color="auto"/>
        <w:bottom w:val="none" w:sz="0" w:space="0" w:color="auto"/>
        <w:right w:val="none" w:sz="0" w:space="0" w:color="auto"/>
      </w:divBdr>
    </w:div>
    <w:div w:id="1524048134">
      <w:bodyDiv w:val="1"/>
      <w:marLeft w:val="0"/>
      <w:marRight w:val="0"/>
      <w:marTop w:val="0"/>
      <w:marBottom w:val="0"/>
      <w:divBdr>
        <w:top w:val="none" w:sz="0" w:space="0" w:color="auto"/>
        <w:left w:val="none" w:sz="0" w:space="0" w:color="auto"/>
        <w:bottom w:val="none" w:sz="0" w:space="0" w:color="auto"/>
        <w:right w:val="none" w:sz="0" w:space="0" w:color="auto"/>
      </w:divBdr>
    </w:div>
    <w:div w:id="1583486426">
      <w:bodyDiv w:val="1"/>
      <w:marLeft w:val="0"/>
      <w:marRight w:val="0"/>
      <w:marTop w:val="0"/>
      <w:marBottom w:val="0"/>
      <w:divBdr>
        <w:top w:val="none" w:sz="0" w:space="0" w:color="auto"/>
        <w:left w:val="none" w:sz="0" w:space="0" w:color="auto"/>
        <w:bottom w:val="none" w:sz="0" w:space="0" w:color="auto"/>
        <w:right w:val="none" w:sz="0" w:space="0" w:color="auto"/>
      </w:divBdr>
    </w:div>
    <w:div w:id="168369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alzburg-altstadt.at?utm_source=chatgpt.com" TargetMode="External"/><Relationship Id="rId13" Type="http://schemas.openxmlformats.org/officeDocument/2006/relationships/hyperlink" Target="http://www.salzburger-altstadt.at?utm_source=chatgpt.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marionetten.at?utm_source=chatgpt.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presse@salzburg.inf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ahnhoffestival.at?utm_source=chatgpt.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alzburg.info" TargetMode="External"/><Relationship Id="rId23" Type="http://schemas.openxmlformats.org/officeDocument/2006/relationships/fontTable" Target="fontTable.xml"/><Relationship Id="rId10" Type="http://schemas.openxmlformats.org/officeDocument/2006/relationships/hyperlink" Target="http://www.salzburgmuseum.at?utm_source=chatgpt.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alzburgmuseum.at?utm_source=chatgpt.com" TargetMode="External"/><Relationship Id="rId14" Type="http://schemas.openxmlformats.org/officeDocument/2006/relationships/hyperlink" Target="http://www.salzburg.info/salzburgcard?utm_source=chatgpt.com"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63756-44DD-4CF5-B17C-64E03CB66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998</Words>
  <Characters>6292</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Überschrift</vt:lpstr>
    </vt:vector>
  </TitlesOfParts>
  <Company>TSG</Company>
  <LinksUpToDate>false</LinksUpToDate>
  <CharactersWithSpaces>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Überschrift</dc:title>
  <dc:subject/>
  <dc:creator>koecle</dc:creator>
  <cp:keywords/>
  <dc:description/>
  <cp:lastModifiedBy>Laura Strauss</cp:lastModifiedBy>
  <cp:revision>2</cp:revision>
  <cp:lastPrinted>2026-01-21T13:51:00Z</cp:lastPrinted>
  <dcterms:created xsi:type="dcterms:W3CDTF">2026-08-31T10:59:00Z</dcterms:created>
  <dcterms:modified xsi:type="dcterms:W3CDTF">2026-08-31T10:59:00Z</dcterms:modified>
</cp:coreProperties>
</file>